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AF6E" w14:textId="79BC554F" w:rsidR="00AF4D06" w:rsidRPr="00AF4D06" w:rsidRDefault="00AF4D06" w:rsidP="00AF4D06">
      <w:pPr>
        <w:tabs>
          <w:tab w:val="left" w:pos="1985"/>
        </w:tabs>
        <w:ind w:left="1980" w:hanging="1980"/>
        <w:rPr>
          <w:rFonts w:cstheme="minorHAnsi"/>
          <w:b/>
          <w:sz w:val="24"/>
        </w:rPr>
      </w:pPr>
      <w:r w:rsidRPr="00AF4D06">
        <w:rPr>
          <w:rFonts w:cstheme="minorHAnsi"/>
          <w:b/>
          <w:sz w:val="24"/>
        </w:rPr>
        <w:t>3GPP TSG-RAN WG4 Meeting #112</w:t>
      </w:r>
      <w:r w:rsidRPr="00AF4D06">
        <w:rPr>
          <w:rFonts w:cstheme="minorHAnsi"/>
          <w:b/>
          <w:sz w:val="24"/>
        </w:rPr>
        <w:tab/>
        <w:t xml:space="preserve">                                       </w:t>
      </w:r>
      <w:r w:rsidR="002F1AE0" w:rsidRPr="004B2225">
        <w:rPr>
          <w:rFonts w:cstheme="minorHAnsi"/>
          <w:b/>
          <w:sz w:val="24"/>
        </w:rPr>
        <w:t>R4-241162</w:t>
      </w:r>
      <w:r w:rsidR="002F1AE0">
        <w:rPr>
          <w:rFonts w:cstheme="minorHAnsi"/>
          <w:b/>
          <w:sz w:val="24"/>
        </w:rPr>
        <w:t>2</w:t>
      </w:r>
    </w:p>
    <w:p w14:paraId="47C4CCDA" w14:textId="77777777" w:rsidR="00AF4D06" w:rsidRPr="00AF4D06" w:rsidRDefault="00AF4D06" w:rsidP="00AF4D06">
      <w:pPr>
        <w:tabs>
          <w:tab w:val="left" w:pos="1985"/>
        </w:tabs>
        <w:ind w:left="1980" w:hanging="1980"/>
        <w:rPr>
          <w:rFonts w:cstheme="minorHAnsi"/>
          <w:b/>
          <w:sz w:val="24"/>
        </w:rPr>
      </w:pPr>
      <w:r w:rsidRPr="00AF4D06">
        <w:rPr>
          <w:rFonts w:cstheme="minorHAnsi"/>
          <w:b/>
          <w:sz w:val="24"/>
        </w:rPr>
        <w:t>Maastricht, Netherlands, 19th – 23rd August, 2024</w:t>
      </w:r>
    </w:p>
    <w:p w14:paraId="38BD0BD2" w14:textId="23ED717F" w:rsidR="00B04697" w:rsidRPr="00F85CA7" w:rsidRDefault="00645B86" w:rsidP="00120FE5">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sidR="00AF4D06">
        <w:rPr>
          <w:rFonts w:cstheme="minorHAnsi"/>
          <w:b/>
          <w:sz w:val="24"/>
        </w:rPr>
        <w:t>8</w:t>
      </w:r>
      <w:r w:rsidR="00CC6749">
        <w:rPr>
          <w:rFonts w:cstheme="minorHAnsi"/>
          <w:b/>
          <w:sz w:val="24"/>
        </w:rPr>
        <w:t>.</w:t>
      </w:r>
      <w:r w:rsidR="00AF4D06">
        <w:rPr>
          <w:rFonts w:cstheme="minorHAnsi"/>
          <w:b/>
          <w:sz w:val="24"/>
        </w:rPr>
        <w:t>15</w:t>
      </w:r>
      <w:r w:rsidR="00CC6749">
        <w:rPr>
          <w:rFonts w:cstheme="minorHAnsi"/>
          <w:b/>
          <w:sz w:val="24"/>
        </w:rPr>
        <w:t>.2</w:t>
      </w:r>
      <w:r w:rsidR="00AF4D06">
        <w:rPr>
          <w:rFonts w:cstheme="minorHAnsi"/>
          <w:b/>
          <w:sz w:val="24"/>
        </w:rPr>
        <w:t>.1</w:t>
      </w:r>
    </w:p>
    <w:p w14:paraId="477B53E6" w14:textId="33FBCC3D" w:rsidR="00B04697" w:rsidRPr="00B71E6D" w:rsidRDefault="00B04697" w:rsidP="00B71E6D">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 xml:space="preserve">Discussion on </w:t>
      </w:r>
      <w:r w:rsidR="00B71E6D" w:rsidRPr="00B71E6D">
        <w:rPr>
          <w:rFonts w:cstheme="minorHAnsi"/>
          <w:b/>
          <w:sz w:val="24"/>
        </w:rPr>
        <w:t>FR2-1 SSB based L3 measurement delay reduction</w:t>
      </w:r>
      <w:r w:rsidR="009C1F4D">
        <w:rPr>
          <w:rFonts w:cstheme="minorHAnsi"/>
          <w:b/>
          <w:sz w:val="24"/>
        </w:rPr>
        <w:t xml:space="preserve"> by Rx beam</w:t>
      </w:r>
      <w:r w:rsidRPr="00120FE5">
        <w:rPr>
          <w:rFonts w:cstheme="minorHAnsi"/>
          <w:b/>
          <w:sz w:val="24"/>
        </w:rPr>
        <w:t xml:space="preserve"> </w:t>
      </w:r>
    </w:p>
    <w:p w14:paraId="614E8BE0" w14:textId="77777777" w:rsidR="00B04697" w:rsidRPr="00120FE5" w:rsidRDefault="00B04697" w:rsidP="00120FE5">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445354F0" w14:textId="77777777" w:rsidR="0034111C" w:rsidRPr="00120FE5" w:rsidRDefault="0034111C" w:rsidP="00120FE5">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r>
      <w:r w:rsidR="00FA3C8F" w:rsidRPr="00120FE5">
        <w:rPr>
          <w:rFonts w:cstheme="minorHAnsi"/>
          <w:b/>
          <w:sz w:val="24"/>
        </w:rPr>
        <w:t>D</w:t>
      </w:r>
      <w:r w:rsidR="000A50E6" w:rsidRPr="00120FE5">
        <w:rPr>
          <w:rFonts w:cstheme="minorHAnsi"/>
          <w:b/>
          <w:sz w:val="24"/>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1750301A" w14:textId="50369CFA" w:rsidR="00B71E6D" w:rsidRDefault="00B71E6D" w:rsidP="00B71E6D">
      <w:pPr>
        <w:spacing w:after="120"/>
      </w:pPr>
      <w:r>
        <w:t>In RANP #103 meeting, the WID [1] for R19 NR Radio Resource Management (RRM) Phase 5 was agreed and the objectives are self-contained as below.</w:t>
      </w:r>
    </w:p>
    <w:tbl>
      <w:tblPr>
        <w:tblStyle w:val="af8"/>
        <w:tblW w:w="0" w:type="auto"/>
        <w:tblLook w:val="04A0" w:firstRow="1" w:lastRow="0" w:firstColumn="1" w:lastColumn="0" w:noHBand="0" w:noVBand="1"/>
      </w:tblPr>
      <w:tblGrid>
        <w:gridCol w:w="9629"/>
      </w:tblGrid>
      <w:tr w:rsidR="00B71E6D"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12AF2DEA" w14:textId="77777777" w:rsidR="00B71E6D" w:rsidRDefault="00B71E6D" w:rsidP="00B71E6D">
            <w:pPr>
              <w:pStyle w:val="af6"/>
              <w:widowControl/>
              <w:numPr>
                <w:ilvl w:val="0"/>
                <w:numId w:val="13"/>
              </w:numPr>
              <w:overflowPunct w:val="0"/>
              <w:autoSpaceDE w:val="0"/>
              <w:autoSpaceDN w:val="0"/>
              <w:adjustRightInd w:val="0"/>
              <w:spacing w:after="120"/>
              <w:rPr>
                <w:rFonts w:ascii="Times New Roman" w:eastAsia="宋体" w:hAnsi="Times New Roman" w:cs="Times New Roman"/>
                <w:kern w:val="0"/>
                <w:sz w:val="20"/>
                <w:szCs w:val="20"/>
              </w:rPr>
            </w:pPr>
            <w:r>
              <w:t>FR2-1 SSB based L3 measurement delay reduction for connected mode</w:t>
            </w:r>
          </w:p>
          <w:p w14:paraId="658132FC" w14:textId="77777777" w:rsidR="00B71E6D" w:rsidRDefault="00B71E6D" w:rsidP="00B71E6D">
            <w:pPr>
              <w:widowControl/>
              <w:numPr>
                <w:ilvl w:val="1"/>
                <w:numId w:val="13"/>
              </w:numPr>
              <w:overflowPunct w:val="0"/>
              <w:autoSpaceDE w:val="0"/>
              <w:autoSpaceDN w:val="0"/>
              <w:adjustRightInd w:val="0"/>
              <w:spacing w:after="120"/>
              <w:jc w:val="left"/>
            </w:pPr>
            <w:r>
              <w:t xml:space="preserve">For UE </w:t>
            </w:r>
            <w:r>
              <w:rPr>
                <w:rFonts w:eastAsia="等线"/>
              </w:rPr>
              <w:t>supporting</w:t>
            </w:r>
            <w:r>
              <w:t xml:space="preserve"> multiple-Rx simultaneous reception on single carrier: </w:t>
            </w:r>
          </w:p>
          <w:p w14:paraId="288DEA9B" w14:textId="77777777" w:rsidR="00B71E6D" w:rsidRDefault="00B71E6D" w:rsidP="00B71E6D">
            <w:pPr>
              <w:widowControl/>
              <w:numPr>
                <w:ilvl w:val="2"/>
                <w:numId w:val="13"/>
              </w:numPr>
              <w:overflowPunct w:val="0"/>
              <w:autoSpaceDE w:val="0"/>
              <w:autoSpaceDN w:val="0"/>
              <w:adjustRightInd w:val="0"/>
              <w:spacing w:after="120"/>
              <w:jc w:val="left"/>
            </w:pPr>
            <w:r>
              <w:t xml:space="preserve">Study </w:t>
            </w:r>
            <w:r>
              <w:rPr>
                <w:rFonts w:eastAsia="等线"/>
              </w:rPr>
              <w:t xml:space="preserve">suitable scenarios and conditions </w:t>
            </w:r>
            <w:r>
              <w:t xml:space="preserve">and, if feasible, </w:t>
            </w:r>
            <w:r>
              <w:rPr>
                <w:rFonts w:eastAsia="等线"/>
              </w:rPr>
              <w:t xml:space="preserve">introduce methods to </w:t>
            </w:r>
            <w:r>
              <w:t>reduce FR2-1 L3 measurement delay by optimizing:</w:t>
            </w:r>
          </w:p>
          <w:p w14:paraId="676DF5DA" w14:textId="4F07EEDF" w:rsidR="00B71E6D" w:rsidRDefault="00B71E6D" w:rsidP="00B71E6D">
            <w:pPr>
              <w:widowControl/>
              <w:numPr>
                <w:ilvl w:val="3"/>
                <w:numId w:val="13"/>
              </w:numPr>
              <w:overflowPunct w:val="0"/>
              <w:autoSpaceDE w:val="0"/>
              <w:autoSpaceDN w:val="0"/>
              <w:adjustRightInd w:val="0"/>
              <w:spacing w:after="120"/>
              <w:jc w:val="left"/>
              <w:rPr>
                <w:strike/>
              </w:rPr>
            </w:pPr>
            <w:r>
              <w:t>Rx beam sweeping factor</w:t>
            </w:r>
          </w:p>
          <w:p w14:paraId="007D9938" w14:textId="77777777" w:rsidR="00B71E6D" w:rsidRPr="00E66654" w:rsidRDefault="00B71E6D" w:rsidP="00B71E6D">
            <w:pPr>
              <w:widowControl/>
              <w:numPr>
                <w:ilvl w:val="1"/>
                <w:numId w:val="13"/>
              </w:numPr>
              <w:overflowPunct w:val="0"/>
              <w:autoSpaceDE w:val="0"/>
              <w:autoSpaceDN w:val="0"/>
              <w:adjustRightInd w:val="0"/>
              <w:spacing w:after="120"/>
              <w:jc w:val="left"/>
              <w:rPr>
                <w:rFonts w:eastAsia="等线"/>
              </w:rPr>
            </w:pPr>
            <w:r w:rsidRPr="00E66654">
              <w:rPr>
                <w:rFonts w:eastAsia="等线"/>
              </w:rPr>
              <w:t>For</w:t>
            </w:r>
            <w:r>
              <w:rPr>
                <w:rFonts w:eastAsia="等线"/>
              </w:rPr>
              <w:t xml:space="preserve"> </w:t>
            </w:r>
            <w:r w:rsidRPr="00E66654">
              <w:rPr>
                <w:rFonts w:eastAsia="等线"/>
              </w:rPr>
              <w:t xml:space="preserve">UE </w:t>
            </w:r>
            <w:r>
              <w:rPr>
                <w:rFonts w:eastAsia="等线"/>
              </w:rPr>
              <w:t xml:space="preserve">not in </w:t>
            </w:r>
            <w:r w:rsidRPr="00E66654">
              <w:rPr>
                <w:rFonts w:eastAsia="等线"/>
              </w:rPr>
              <w:t>multiple-Rx simultaneous reception mode:</w:t>
            </w:r>
          </w:p>
          <w:p w14:paraId="6D6BB7D5" w14:textId="77777777" w:rsidR="00B71E6D" w:rsidRDefault="00B71E6D" w:rsidP="00B71E6D">
            <w:pPr>
              <w:widowControl/>
              <w:numPr>
                <w:ilvl w:val="2"/>
                <w:numId w:val="13"/>
              </w:numPr>
              <w:overflowPunct w:val="0"/>
              <w:autoSpaceDE w:val="0"/>
              <w:autoSpaceDN w:val="0"/>
              <w:adjustRightInd w:val="0"/>
              <w:spacing w:after="120"/>
              <w:jc w:val="left"/>
            </w:pPr>
            <w:r>
              <w:t xml:space="preserve">Study </w:t>
            </w:r>
            <w:r>
              <w:rPr>
                <w:rFonts w:eastAsia="等线"/>
              </w:rPr>
              <w:t xml:space="preserve">suitable scenarios and conditions </w:t>
            </w:r>
            <w:r>
              <w:t xml:space="preserve">and, if feasible, </w:t>
            </w:r>
            <w:r>
              <w:rPr>
                <w:rFonts w:eastAsia="等线"/>
              </w:rPr>
              <w:t>introduce methods</w:t>
            </w:r>
            <w:r>
              <w:t xml:space="preserve"> to reduce FR2-1 L3</w:t>
            </w:r>
            <w:r>
              <w:rPr>
                <w:rFonts w:eastAsia="等线"/>
              </w:rPr>
              <w:t xml:space="preserve"> </w:t>
            </w:r>
            <w:r>
              <w:t>measurement delay by optimizing:</w:t>
            </w:r>
          </w:p>
          <w:p w14:paraId="587852F3" w14:textId="77777777" w:rsidR="00B71E6D" w:rsidRDefault="00B71E6D" w:rsidP="00B71E6D">
            <w:pPr>
              <w:widowControl/>
              <w:numPr>
                <w:ilvl w:val="3"/>
                <w:numId w:val="13"/>
              </w:numPr>
              <w:overflowPunct w:val="0"/>
              <w:autoSpaceDE w:val="0"/>
              <w:autoSpaceDN w:val="0"/>
              <w:adjustRightInd w:val="0"/>
              <w:spacing w:after="120"/>
              <w:jc w:val="left"/>
              <w:rPr>
                <w:rFonts w:eastAsia="Batang"/>
                <w:lang w:eastAsia="en-US"/>
              </w:rPr>
            </w:pPr>
            <w:r>
              <w:rPr>
                <w:rFonts w:eastAsia="等线"/>
              </w:rPr>
              <w:t xml:space="preserve"> CSSF outside gap in CA/DC scenarios </w:t>
            </w:r>
          </w:p>
          <w:p w14:paraId="4A9111B3" w14:textId="08B8559D" w:rsidR="00B71E6D" w:rsidRPr="00435B50" w:rsidRDefault="00B71E6D" w:rsidP="00435B50">
            <w:pPr>
              <w:widowControl/>
              <w:numPr>
                <w:ilvl w:val="4"/>
                <w:numId w:val="15"/>
              </w:numPr>
              <w:overflowPunct w:val="0"/>
              <w:autoSpaceDE w:val="0"/>
              <w:autoSpaceDN w:val="0"/>
              <w:adjustRightInd w:val="0"/>
              <w:spacing w:after="120"/>
              <w:jc w:val="left"/>
              <w:rPr>
                <w:rFonts w:eastAsia="Batang"/>
              </w:rPr>
            </w:pPr>
            <w:r>
              <w:rPr>
                <w:rFonts w:eastAsia="等线"/>
              </w:rPr>
              <w:t>Baseline assumption on number of searchers is 2</w:t>
            </w:r>
          </w:p>
        </w:tc>
      </w:tr>
    </w:tbl>
    <w:p w14:paraId="2F28BB9E" w14:textId="77777777" w:rsidR="00B71E6D" w:rsidRDefault="00B71E6D" w:rsidP="00B71E6D">
      <w:pPr>
        <w:rPr>
          <w:rFonts w:eastAsia="Batang"/>
        </w:rPr>
      </w:pPr>
    </w:p>
    <w:p w14:paraId="48B263F4" w14:textId="7BFD49B7" w:rsidR="00B71E6D" w:rsidRDefault="00F14524" w:rsidP="00B71E6D">
      <w:r>
        <w:t>And in the last RAN4 meeting, there were some initial discussion mainly on WI scope [2]. In this contribution we provide more considerations on</w:t>
      </w:r>
      <w:r w:rsidR="00B71E6D">
        <w:t xml:space="preserve"> the possible enhancement to reduce the SSB based L3 measurement delay.</w:t>
      </w:r>
    </w:p>
    <w:p w14:paraId="127E698F" w14:textId="2D4606A5" w:rsidR="007A13C7" w:rsidRPr="009309D1" w:rsidRDefault="0092527C" w:rsidP="00752F54">
      <w:pPr>
        <w:pStyle w:val="1"/>
        <w:numPr>
          <w:ilvl w:val="0"/>
          <w:numId w:val="2"/>
        </w:numPr>
        <w:rPr>
          <w:rFonts w:asciiTheme="minorHAnsi" w:hAnsiTheme="minorHAnsi" w:cstheme="minorHAnsi"/>
          <w:lang w:eastAsia="zh-CN"/>
        </w:rPr>
      </w:pPr>
      <w:r>
        <w:rPr>
          <w:rFonts w:asciiTheme="minorHAnsi" w:hAnsiTheme="minorHAnsi" w:cstheme="minorHAnsi"/>
          <w:lang w:eastAsia="zh-CN"/>
        </w:rPr>
        <w:t>Discussion</w:t>
      </w:r>
    </w:p>
    <w:p w14:paraId="214812C7" w14:textId="60531C7E" w:rsidR="002F62AB" w:rsidRDefault="008C4E92" w:rsidP="008C4E92">
      <w:pPr>
        <w:rPr>
          <w:lang w:val="en-GB"/>
        </w:rPr>
      </w:pPr>
      <w:bookmarkStart w:id="0" w:name="OLE_LINK14"/>
      <w:bookmarkStart w:id="1" w:name="OLE_LINK15"/>
      <w:r>
        <w:rPr>
          <w:rFonts w:hint="eastAsia"/>
          <w:lang w:val="en-GB"/>
        </w:rPr>
        <w:t>I</w:t>
      </w:r>
      <w:r>
        <w:rPr>
          <w:lang w:val="en-GB"/>
        </w:rPr>
        <w:t xml:space="preserve">n WID, there is not </w:t>
      </w:r>
      <w:r w:rsidR="00060D0F">
        <w:rPr>
          <w:rFonts w:hint="eastAsia"/>
          <w:lang w:val="en-GB"/>
        </w:rPr>
        <w:t>clear</w:t>
      </w:r>
      <w:r w:rsidR="00060D0F">
        <w:rPr>
          <w:lang w:val="en-GB"/>
        </w:rPr>
        <w:t xml:space="preserve"> enough</w:t>
      </w:r>
      <w:r>
        <w:rPr>
          <w:lang w:val="en-GB"/>
        </w:rPr>
        <w:t xml:space="preserve"> </w:t>
      </w:r>
      <w:r w:rsidR="00EA4CC3">
        <w:rPr>
          <w:lang w:val="en-GB"/>
        </w:rPr>
        <w:t>description</w:t>
      </w:r>
      <w:r>
        <w:rPr>
          <w:lang w:val="en-GB"/>
        </w:rPr>
        <w:t xml:space="preserve"> on which scenarios</w:t>
      </w:r>
      <w:r w:rsidR="005705AD">
        <w:rPr>
          <w:lang w:val="en-GB"/>
        </w:rPr>
        <w:t xml:space="preserve"> (e.g. intra-frequency or inter-frequency measurements)</w:t>
      </w:r>
      <w:r>
        <w:rPr>
          <w:lang w:val="en-GB"/>
        </w:rPr>
        <w:t xml:space="preserve"> needs to be considered when reducing the L3 measurement delay. In our view,</w:t>
      </w:r>
      <w:r w:rsidR="005F4E1E">
        <w:rPr>
          <w:lang w:val="en-GB"/>
        </w:rPr>
        <w:t xml:space="preserve"> </w:t>
      </w:r>
      <w:r w:rsidR="00983783">
        <w:rPr>
          <w:lang w:val="en-GB"/>
        </w:rPr>
        <w:t>firstly</w:t>
      </w:r>
      <w:r>
        <w:rPr>
          <w:lang w:val="en-GB"/>
        </w:rPr>
        <w:t xml:space="preserve"> both intra-frequency and inter-frequency </w:t>
      </w:r>
      <w:r w:rsidR="00F14524">
        <w:rPr>
          <w:lang w:val="en-GB"/>
        </w:rPr>
        <w:t xml:space="preserve">L3 </w:t>
      </w:r>
      <w:r>
        <w:rPr>
          <w:lang w:val="en-GB"/>
        </w:rPr>
        <w:t>measurement requirements defined in 9.2 and 9.3 in TS38.133</w:t>
      </w:r>
      <w:r w:rsidR="005705AD">
        <w:rPr>
          <w:lang w:val="en-GB"/>
        </w:rPr>
        <w:t xml:space="preserve"> </w:t>
      </w:r>
      <w:r>
        <w:rPr>
          <w:lang w:val="en-GB"/>
        </w:rPr>
        <w:t>[</w:t>
      </w:r>
      <w:r w:rsidR="00330E40">
        <w:rPr>
          <w:lang w:val="en-GB"/>
        </w:rPr>
        <w:t>3</w:t>
      </w:r>
      <w:r>
        <w:rPr>
          <w:lang w:val="en-GB"/>
        </w:rPr>
        <w:t xml:space="preserve">] </w:t>
      </w:r>
      <w:r w:rsidR="005705AD">
        <w:rPr>
          <w:lang w:val="en-GB"/>
        </w:rPr>
        <w:t>can</w:t>
      </w:r>
      <w:r>
        <w:rPr>
          <w:lang w:val="en-GB"/>
        </w:rPr>
        <w:t xml:space="preserve"> be </w:t>
      </w:r>
      <w:r w:rsidR="00EA4CC3">
        <w:rPr>
          <w:lang w:val="en-GB"/>
        </w:rPr>
        <w:t>revisited</w:t>
      </w:r>
      <w:r>
        <w:rPr>
          <w:lang w:val="en-GB"/>
        </w:rPr>
        <w:t xml:space="preserve">. But for UE not in multiple-RX simultaneous reception mode only the measurement outside gap needs to be enhanced. </w:t>
      </w:r>
    </w:p>
    <w:p w14:paraId="63D0EDB9" w14:textId="391C5CAC" w:rsidR="008C4E92" w:rsidRDefault="008C4E92" w:rsidP="008C4E92">
      <w:pPr>
        <w:rPr>
          <w:lang w:val="en-GB"/>
        </w:rPr>
      </w:pPr>
    </w:p>
    <w:p w14:paraId="14858D49" w14:textId="3AD73934" w:rsidR="00AC6337" w:rsidRDefault="006472F1" w:rsidP="006472F1">
      <w:pPr>
        <w:rPr>
          <w:lang w:val="en-GB"/>
        </w:rPr>
      </w:pPr>
      <w:r>
        <w:rPr>
          <w:lang w:val="en-GB"/>
        </w:rPr>
        <w:t xml:space="preserve">Secondly, </w:t>
      </w:r>
      <w:r w:rsidR="007A48F4">
        <w:rPr>
          <w:lang w:val="en-GB"/>
        </w:rPr>
        <w:t xml:space="preserve">beside the intra/inter frequency requirements </w:t>
      </w:r>
      <w:r w:rsidR="007A48F4">
        <w:t xml:space="preserve">FR2-1 SSB based L3 measurement delay reduction can be applicable other scenarios. </w:t>
      </w:r>
      <w:r>
        <w:rPr>
          <w:lang w:val="en-GB"/>
        </w:rPr>
        <w:t xml:space="preserve">For an example, </w:t>
      </w:r>
      <w:r w:rsidR="007A48F4">
        <w:rPr>
          <w:lang w:val="en-GB"/>
        </w:rPr>
        <w:t xml:space="preserve">in case of FR2-FR2 handover especially for the unknown case the L3 </w:t>
      </w:r>
      <w:r>
        <w:rPr>
          <w:lang w:val="en-GB"/>
        </w:rPr>
        <w:t xml:space="preserve">the </w:t>
      </w:r>
      <w:r w:rsidRPr="00AC6337">
        <w:t>T</w:t>
      </w:r>
      <w:r w:rsidRPr="00AC6337">
        <w:rPr>
          <w:vertAlign w:val="subscript"/>
        </w:rPr>
        <w:t>search</w:t>
      </w:r>
      <w:r w:rsidRPr="00AC6337">
        <w:t xml:space="preserve"> = N*3* T</w:t>
      </w:r>
      <w:r w:rsidRPr="00AC6337">
        <w:rPr>
          <w:vertAlign w:val="subscript"/>
        </w:rPr>
        <w:t xml:space="preserve">rs </w:t>
      </w:r>
      <w:r w:rsidRPr="00AC6337">
        <w:rPr>
          <w:lang w:val="en-GB"/>
        </w:rPr>
        <w:t>is</w:t>
      </w:r>
      <w:r>
        <w:rPr>
          <w:lang w:val="en-GB"/>
        </w:rPr>
        <w:t xml:space="preserve"> dependent with beam sweeping factor. </w:t>
      </w:r>
      <w:r w:rsidR="007A48F4">
        <w:rPr>
          <w:lang w:val="en-GB"/>
        </w:rPr>
        <w:t>That is</w:t>
      </w:r>
      <w:r w:rsidR="00AC6337">
        <w:rPr>
          <w:lang w:val="en-GB"/>
        </w:rPr>
        <w:t xml:space="preserve"> </w:t>
      </w:r>
    </w:p>
    <w:p w14:paraId="7CFA7CDC" w14:textId="5813C8DB" w:rsidR="00AC6337" w:rsidRDefault="00AC6337" w:rsidP="006472F1">
      <w:pPr>
        <w:rPr>
          <w:b/>
          <w:bCs/>
          <w:lang w:val="en-GB"/>
        </w:rPr>
      </w:pPr>
      <w:r>
        <w:rPr>
          <w:rFonts w:cs="v4.2.0"/>
          <w:b/>
          <w:bCs/>
        </w:rPr>
        <w:t xml:space="preserve">Observation 1: </w:t>
      </w:r>
      <w:r w:rsidRPr="00AC6337">
        <w:rPr>
          <w:b/>
          <w:bCs/>
          <w:lang w:val="en-GB"/>
        </w:rPr>
        <w:t>Rx beam sweeping reduction can be also helpful to shorten the overall handover interruption time</w:t>
      </w:r>
      <w:r>
        <w:rPr>
          <w:b/>
          <w:bCs/>
          <w:lang w:val="en-GB"/>
        </w:rPr>
        <w:t>.</w:t>
      </w:r>
    </w:p>
    <w:p w14:paraId="0A0D574C" w14:textId="77777777" w:rsidR="00AC6337" w:rsidRPr="00AC6337" w:rsidRDefault="00AC6337" w:rsidP="006472F1">
      <w:pPr>
        <w:rPr>
          <w:lang w:val="en-GB"/>
        </w:rPr>
      </w:pPr>
    </w:p>
    <w:p w14:paraId="2FDB5CF8" w14:textId="3893ADF6" w:rsidR="006472F1" w:rsidRDefault="006472F1" w:rsidP="006472F1">
      <w:pPr>
        <w:rPr>
          <w:lang w:val="en-GB"/>
        </w:rPr>
      </w:pPr>
      <w:r>
        <w:rPr>
          <w:lang w:val="en-GB"/>
        </w:rPr>
        <w:t xml:space="preserve">However, </w:t>
      </w:r>
      <w:r w:rsidR="004970C6">
        <w:rPr>
          <w:lang w:val="en-GB"/>
        </w:rPr>
        <w:t xml:space="preserve">in our understanding, </w:t>
      </w:r>
      <w:r>
        <w:rPr>
          <w:lang w:val="en-GB"/>
        </w:rPr>
        <w:t xml:space="preserve">it is straightforward </w:t>
      </w:r>
      <w:r w:rsidR="004970C6">
        <w:rPr>
          <w:lang w:val="en-GB"/>
        </w:rPr>
        <w:t xml:space="preserve">to leverage </w:t>
      </w:r>
      <w:r>
        <w:rPr>
          <w:lang w:val="en-GB"/>
        </w:rPr>
        <w:t xml:space="preserve">the conclusion </w:t>
      </w:r>
      <w:r w:rsidR="00983783">
        <w:rPr>
          <w:lang w:val="en-GB"/>
        </w:rPr>
        <w:t>for</w:t>
      </w:r>
      <w:r>
        <w:rPr>
          <w:lang w:val="en-GB"/>
        </w:rPr>
        <w:t xml:space="preserve"> intra-frequency and inter-frequency L3 measurement requirements</w:t>
      </w:r>
      <w:r w:rsidR="004970C6">
        <w:rPr>
          <w:lang w:val="en-GB"/>
        </w:rPr>
        <w:t xml:space="preserve"> enhancements in this WI to </w:t>
      </w:r>
      <w:r>
        <w:rPr>
          <w:lang w:val="en-GB"/>
        </w:rPr>
        <w:t xml:space="preserve">FR2-FR2 handover requirements. </w:t>
      </w:r>
    </w:p>
    <w:p w14:paraId="48DD233D" w14:textId="77777777" w:rsidR="006472F1" w:rsidRDefault="006472F1" w:rsidP="006472F1">
      <w:pPr>
        <w:rPr>
          <w:lang w:val="en-GB"/>
        </w:rPr>
      </w:pPr>
    </w:p>
    <w:tbl>
      <w:tblPr>
        <w:tblStyle w:val="af8"/>
        <w:tblW w:w="0" w:type="auto"/>
        <w:tblLook w:val="04A0" w:firstRow="1" w:lastRow="0" w:firstColumn="1" w:lastColumn="0" w:noHBand="0" w:noVBand="1"/>
      </w:tblPr>
      <w:tblGrid>
        <w:gridCol w:w="9629"/>
      </w:tblGrid>
      <w:tr w:rsidR="006472F1" w14:paraId="122FE6EE" w14:textId="77777777" w:rsidTr="00CA779D">
        <w:tc>
          <w:tcPr>
            <w:tcW w:w="9629" w:type="dxa"/>
          </w:tcPr>
          <w:p w14:paraId="0D8A5E8E" w14:textId="77777777" w:rsidR="006472F1" w:rsidRPr="009C5807" w:rsidRDefault="006472F1" w:rsidP="00CA779D">
            <w:pPr>
              <w:pStyle w:val="4"/>
              <w:rPr>
                <w:lang w:val="en-US" w:eastAsia="zh-CN"/>
              </w:rPr>
            </w:pPr>
            <w:bookmarkStart w:id="2" w:name="_Toc526331616"/>
            <w:r w:rsidRPr="009C5807">
              <w:rPr>
                <w:lang w:val="en-US" w:eastAsia="zh-CN"/>
              </w:rPr>
              <w:lastRenderedPageBreak/>
              <w:t>6.1.1.4</w:t>
            </w:r>
            <w:r w:rsidRPr="009C5807">
              <w:rPr>
                <w:lang w:val="en-US" w:eastAsia="zh-CN"/>
              </w:rPr>
              <w:tab/>
              <w:t>NR FR2- NR FR2 Handover</w:t>
            </w:r>
            <w:bookmarkEnd w:id="2"/>
          </w:p>
          <w:p w14:paraId="105A1381" w14:textId="77777777" w:rsidR="006472F1" w:rsidRPr="009C5807" w:rsidRDefault="006472F1" w:rsidP="00CA779D">
            <w:r w:rsidRPr="009C5807">
              <w:t>The requirements in this clause are applicable to both intra-frequency and inter-frequency handovers from NR FR2 cell to NR FR2 cell.</w:t>
            </w:r>
          </w:p>
          <w:p w14:paraId="6AAAEBE4" w14:textId="77777777" w:rsidR="006472F1" w:rsidRPr="009C5807" w:rsidRDefault="006472F1" w:rsidP="00CA779D">
            <w:pPr>
              <w:pStyle w:val="5"/>
            </w:pPr>
            <w:bookmarkStart w:id="3" w:name="_Toc526331617"/>
            <w:r w:rsidRPr="009C5807">
              <w:t>6.1.1.4.1</w:t>
            </w:r>
            <w:r w:rsidRPr="009C5807">
              <w:tab/>
              <w:t>Handover delay</w:t>
            </w:r>
            <w:bookmarkEnd w:id="3"/>
          </w:p>
          <w:p w14:paraId="3A28743A" w14:textId="77777777" w:rsidR="006472F1" w:rsidRPr="009C5807" w:rsidRDefault="006472F1" w:rsidP="00CA779D">
            <w:pPr>
              <w:rPr>
                <w:rFonts w:cs="v4.2.0"/>
              </w:rPr>
            </w:pPr>
            <w:bookmarkStart w:id="4"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rPr>
              <w:t xml:space="preserve">ms </w:t>
            </w:r>
            <w:r w:rsidRPr="009C5807">
              <w:rPr>
                <w:rFonts w:cs="v4.2.0"/>
              </w:rPr>
              <w:t>from the end of the last TTI containing the RRC command.</w:t>
            </w:r>
          </w:p>
          <w:p w14:paraId="3CFFAC36" w14:textId="77777777" w:rsidR="006472F1" w:rsidRPr="009C5807" w:rsidRDefault="006472F1" w:rsidP="00CA779D">
            <w:pPr>
              <w:rPr>
                <w:rFonts w:cs="v4.2.0"/>
              </w:rPr>
            </w:pPr>
            <w:r w:rsidRPr="009C5807">
              <w:rPr>
                <w:rFonts w:cs="v4.2.0"/>
              </w:rPr>
              <w:t>Where:</w:t>
            </w:r>
          </w:p>
          <w:p w14:paraId="377E76F9" w14:textId="77777777" w:rsidR="006472F1" w:rsidRPr="009C5807" w:rsidRDefault="006472F1" w:rsidP="00CA779D">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6.1.1.4.2.</w:t>
            </w:r>
          </w:p>
          <w:p w14:paraId="09A702C1" w14:textId="77777777" w:rsidR="006472F1" w:rsidRPr="009C5807" w:rsidRDefault="006472F1" w:rsidP="00CA779D">
            <w:pPr>
              <w:pStyle w:val="5"/>
            </w:pPr>
            <w:r w:rsidRPr="009C5807">
              <w:t>6.1.1.4.2</w:t>
            </w:r>
            <w:r w:rsidRPr="009C5807">
              <w:tab/>
              <w:t>Interruption time</w:t>
            </w:r>
            <w:bookmarkEnd w:id="4"/>
          </w:p>
          <w:p w14:paraId="672166D9" w14:textId="77777777" w:rsidR="006472F1" w:rsidRPr="009C5807" w:rsidRDefault="006472F1" w:rsidP="00CA779D">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077390A4" w14:textId="77777777" w:rsidR="006472F1" w:rsidRPr="009C5807" w:rsidRDefault="006472F1" w:rsidP="00CA779D">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77809614" w14:textId="77777777" w:rsidR="006472F1" w:rsidRPr="009C5807" w:rsidRDefault="006472F1" w:rsidP="00CA779D">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 xml:space="preserve">processing </w:t>
            </w:r>
            <w:r w:rsidRPr="009C5807">
              <w:t>+ T</w:t>
            </w:r>
            <w:r w:rsidRPr="009C5807">
              <w:rPr>
                <w:vertAlign w:val="subscript"/>
              </w:rPr>
              <w:t xml:space="preserve">∆ </w:t>
            </w:r>
            <w:r w:rsidRPr="009C5807">
              <w:t>+ T</w:t>
            </w:r>
            <w:r w:rsidRPr="009C5807">
              <w:rPr>
                <w:vertAlign w:val="subscript"/>
              </w:rPr>
              <w:t>margin</w:t>
            </w:r>
            <w:r w:rsidRPr="009C5807">
              <w:t xml:space="preserve"> ms</w:t>
            </w:r>
          </w:p>
          <w:p w14:paraId="1B0A6771" w14:textId="77777777" w:rsidR="006472F1" w:rsidRPr="009C5807" w:rsidRDefault="006472F1" w:rsidP="00CA779D">
            <w:pPr>
              <w:rPr>
                <w:rFonts w:cs="v4.2.0"/>
              </w:rPr>
            </w:pPr>
            <w:r w:rsidRPr="009C5807">
              <w:rPr>
                <w:rFonts w:cs="v4.2.0"/>
              </w:rPr>
              <w:t>Where:</w:t>
            </w:r>
          </w:p>
          <w:p w14:paraId="792F1C5C" w14:textId="77777777" w:rsidR="006472F1" w:rsidRPr="009C5807" w:rsidRDefault="006472F1" w:rsidP="00CA779D">
            <w:pPr>
              <w:pStyle w:val="B1"/>
            </w:pPr>
            <w:r>
              <w:tab/>
            </w:r>
            <w:r w:rsidRPr="009C5807">
              <w:t>T</w:t>
            </w:r>
            <w:r w:rsidRPr="009C5807">
              <w:rPr>
                <w:vertAlign w:val="subscript"/>
              </w:rPr>
              <w:t>search</w:t>
            </w:r>
            <w:r w:rsidRPr="009C5807">
              <w:t xml:space="preserve"> is the time required to search the target cell when the handover command is received by the UE. Regardless of whether DRX is in use by the UE, </w:t>
            </w:r>
            <w:r w:rsidRPr="00AC6337">
              <w:t>T</w:t>
            </w:r>
            <w:r w:rsidRPr="00AC6337">
              <w:rPr>
                <w:vertAlign w:val="subscript"/>
              </w:rPr>
              <w:t>search</w:t>
            </w:r>
            <w:r w:rsidRPr="00AC6337">
              <w:t xml:space="preserve"> shall still be based on non-DRX target cell search times.</w:t>
            </w:r>
          </w:p>
          <w:p w14:paraId="1F5FEC1C" w14:textId="77777777" w:rsidR="006472F1" w:rsidRDefault="006472F1" w:rsidP="00CA779D">
            <w:pPr>
              <w:pStyle w:val="B1"/>
            </w:pPr>
            <w:r>
              <w:t>-</w:t>
            </w:r>
            <w:r>
              <w:tab/>
              <w:t>If the target cell is a known intra-frequency cell, then T</w:t>
            </w:r>
            <w:r>
              <w:rPr>
                <w:vertAlign w:val="subscript"/>
              </w:rPr>
              <w:t>search</w:t>
            </w:r>
            <w:r>
              <w:t xml:space="preserve"> = 0ms.</w:t>
            </w:r>
          </w:p>
          <w:p w14:paraId="3DF1BD39" w14:textId="77777777" w:rsidR="006472F1" w:rsidRDefault="006472F1" w:rsidP="00CA779D">
            <w:pPr>
              <w:pStyle w:val="B1"/>
            </w:pPr>
            <w:r>
              <w:t>-</w:t>
            </w:r>
            <w:r>
              <w:tab/>
              <w:t>If the target cell is an unknown intra-frequency cell and the target cell Es/Iot</w:t>
            </w:r>
            <w:r>
              <w:rPr>
                <w:rFonts w:hint="eastAsia"/>
              </w:rPr>
              <w:t>≥</w:t>
            </w:r>
            <w:r>
              <w:t>-2 dB, then T</w:t>
            </w:r>
            <w:r>
              <w:rPr>
                <w:vertAlign w:val="subscript"/>
              </w:rPr>
              <w:t>search</w:t>
            </w:r>
            <w:r>
              <w:t xml:space="preserve"> = N* T</w:t>
            </w:r>
            <w:r>
              <w:rPr>
                <w:vertAlign w:val="subscript"/>
              </w:rPr>
              <w:t>rs</w:t>
            </w:r>
            <w:r>
              <w:t xml:space="preserve"> ms.</w:t>
            </w:r>
          </w:p>
          <w:p w14:paraId="7DF4FF62" w14:textId="77777777" w:rsidR="006472F1" w:rsidRDefault="006472F1" w:rsidP="00CA779D">
            <w:pPr>
              <w:pStyle w:val="B1"/>
            </w:pPr>
            <w:r>
              <w:t>-</w:t>
            </w:r>
            <w:r>
              <w:tab/>
              <w:t xml:space="preserve">If the target cell is a known inter-frequency cell, then </w:t>
            </w:r>
          </w:p>
          <w:p w14:paraId="3AF63DF9" w14:textId="77777777" w:rsidR="006472F1" w:rsidRDefault="006472F1" w:rsidP="00CA779D">
            <w:pPr>
              <w:pStyle w:val="B2"/>
            </w:pPr>
            <w:r>
              <w:t>-</w:t>
            </w:r>
            <w:r>
              <w:tab/>
              <w:t>if the measured SSB is the target SSB for handover of the target cell, T</w:t>
            </w:r>
            <w:r>
              <w:rPr>
                <w:vertAlign w:val="subscript"/>
              </w:rPr>
              <w:t>search</w:t>
            </w:r>
            <w:r>
              <w:t xml:space="preserve"> = 0ms; </w:t>
            </w:r>
          </w:p>
          <w:p w14:paraId="13B45E8A" w14:textId="77777777" w:rsidR="006472F1" w:rsidRDefault="006472F1" w:rsidP="00CA779D">
            <w:pPr>
              <w:pStyle w:val="B2"/>
            </w:pPr>
            <w:r>
              <w:t>-</w:t>
            </w:r>
            <w:r>
              <w:tab/>
              <w:t xml:space="preserve">if the measured SSB and the target SSB for handover </w:t>
            </w:r>
            <w:r>
              <w:rPr>
                <w:lang w:eastAsia="ko-KR"/>
              </w:rPr>
              <w:t xml:space="preserve">belong to the same NR target cell and </w:t>
            </w:r>
            <w:r>
              <w:t xml:space="preserve">if the UE supports </w:t>
            </w:r>
            <w:r>
              <w:rPr>
                <w:i/>
                <w:iCs/>
              </w:rPr>
              <w:t>ncd-SSB-BWP-Wor-r18</w:t>
            </w:r>
            <w:r>
              <w:t>, T</w:t>
            </w:r>
            <w:r>
              <w:rPr>
                <w:vertAlign w:val="subscript"/>
              </w:rPr>
              <w:t>search</w:t>
            </w:r>
            <w:r>
              <w:t xml:space="preserve"> = T</w:t>
            </w:r>
            <w:r>
              <w:rPr>
                <w:vertAlign w:val="subscript"/>
              </w:rPr>
              <w:t>rs</w:t>
            </w:r>
            <w:r>
              <w:t xml:space="preserve"> ms provided any one of the following conditions is satisfied:</w:t>
            </w:r>
          </w:p>
          <w:p w14:paraId="099B88E3" w14:textId="77777777" w:rsidR="006472F1" w:rsidRDefault="006472F1" w:rsidP="00CA779D">
            <w:pPr>
              <w:pStyle w:val="B3"/>
            </w:pPr>
            <w:r>
              <w:t>-</w:t>
            </w:r>
            <w:r>
              <w:tab/>
              <w:t>CD-SSB in initial DL BWP is the measured SSB and NCD-SSB in first active DL BWP is the target SSB for handover</w:t>
            </w:r>
          </w:p>
          <w:p w14:paraId="2EDF1B26" w14:textId="77777777" w:rsidR="006472F1" w:rsidRDefault="006472F1" w:rsidP="00CA779D">
            <w:pPr>
              <w:pStyle w:val="B3"/>
            </w:pPr>
            <w:r>
              <w:t>-</w:t>
            </w:r>
            <w:r>
              <w:tab/>
              <w:t>NCD-SSB in a DL BWP is the measured SSB and CD-SSB in initial DL BWP is the target SSB for handover</w:t>
            </w:r>
          </w:p>
          <w:p w14:paraId="40213A80" w14:textId="77777777" w:rsidR="006472F1" w:rsidRDefault="006472F1" w:rsidP="00CA779D">
            <w:pPr>
              <w:pStyle w:val="B3"/>
            </w:pPr>
            <w:r>
              <w:t>-</w:t>
            </w:r>
            <w:r>
              <w:tab/>
              <w:t>Both measured SSB and the target SSB for handover are NCD-SSB within different DL BWPs</w:t>
            </w:r>
          </w:p>
          <w:p w14:paraId="55CE1518" w14:textId="77777777" w:rsidR="006472F1" w:rsidRDefault="006472F1" w:rsidP="00CA779D">
            <w:pPr>
              <w:pStyle w:val="B1"/>
            </w:pPr>
            <w:r>
              <w:t>-</w:t>
            </w:r>
            <w:r>
              <w:tab/>
              <w:t xml:space="preserve">Otherwise, </w:t>
            </w:r>
            <w:r w:rsidRPr="002F62AB">
              <w:rPr>
                <w:highlight w:val="yellow"/>
              </w:rPr>
              <w:t>the target cell is an unknown inter-frequency cell and T</w:t>
            </w:r>
            <w:r w:rsidRPr="002F62AB">
              <w:rPr>
                <w:highlight w:val="yellow"/>
                <w:vertAlign w:val="subscript"/>
              </w:rPr>
              <w:t>search</w:t>
            </w:r>
            <w:r w:rsidRPr="002F62AB">
              <w:rPr>
                <w:highlight w:val="yellow"/>
              </w:rPr>
              <w:t xml:space="preserve"> = N*3* T</w:t>
            </w:r>
            <w:r w:rsidRPr="002F62AB">
              <w:rPr>
                <w:highlight w:val="yellow"/>
                <w:vertAlign w:val="subscript"/>
              </w:rPr>
              <w:t>rs</w:t>
            </w:r>
            <w:r w:rsidRPr="002F62AB">
              <w:rPr>
                <w:highlight w:val="yellow"/>
              </w:rPr>
              <w:t xml:space="preserve"> ms</w:t>
            </w:r>
            <w:r>
              <w:t xml:space="preserve"> if the target cell Es/Iot</w:t>
            </w:r>
            <w:r>
              <w:rPr>
                <w:rFonts w:hint="eastAsia"/>
              </w:rPr>
              <w:t>≥</w:t>
            </w:r>
            <w:r>
              <w:t>-2 dB.</w:t>
            </w:r>
          </w:p>
          <w:p w14:paraId="5E0C1654" w14:textId="77777777" w:rsidR="006472F1" w:rsidRDefault="006472F1" w:rsidP="00CA779D">
            <w:pPr>
              <w:pStyle w:val="B1"/>
            </w:pPr>
            <w:r w:rsidRPr="006472F1">
              <w:rPr>
                <w:highlight w:val="yellow"/>
              </w:rPr>
              <w:t>Where N = 8 when the target cell is in FR2-1, and N = 12 when the target cell is in FR2-2.</w:t>
            </w:r>
          </w:p>
          <w:p w14:paraId="10C181D7" w14:textId="77777777" w:rsidR="006472F1" w:rsidRPr="009C5807" w:rsidRDefault="006472F1" w:rsidP="00CA779D">
            <w:pPr>
              <w:pStyle w:val="B1"/>
            </w:pP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 </w:t>
            </w:r>
          </w:p>
          <w:p w14:paraId="6A9EC91A" w14:textId="77777777" w:rsidR="006472F1" w:rsidRPr="009C5807" w:rsidRDefault="006472F1" w:rsidP="00CA779D">
            <w:pPr>
              <w:pStyle w:val="B1"/>
            </w:pPr>
            <w:r>
              <w:tab/>
            </w: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6895ECE5" w14:textId="77777777" w:rsidR="006472F1" w:rsidRPr="009C5807" w:rsidRDefault="006472F1" w:rsidP="00CA779D">
            <w:pPr>
              <w:pStyle w:val="B1"/>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 xml:space="preserve"> for both known and unknown target cell.</w:t>
            </w:r>
          </w:p>
          <w:p w14:paraId="5AADF018" w14:textId="77777777" w:rsidR="006472F1" w:rsidRPr="009C5807" w:rsidRDefault="006472F1" w:rsidP="00CA779D">
            <w:pPr>
              <w:pStyle w:val="B1"/>
            </w:pPr>
            <w:r>
              <w:tab/>
            </w: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5DE0BFEE" w14:textId="77777777" w:rsidR="006472F1" w:rsidRPr="002F62AB" w:rsidRDefault="006472F1" w:rsidP="00CA779D"/>
        </w:tc>
      </w:tr>
    </w:tbl>
    <w:p w14:paraId="52BAE74A" w14:textId="7B3B9A87" w:rsidR="006472F1" w:rsidRDefault="006472F1" w:rsidP="006472F1">
      <w:pPr>
        <w:rPr>
          <w:lang w:val="en-GB"/>
        </w:rPr>
      </w:pPr>
    </w:p>
    <w:p w14:paraId="0C4368D4" w14:textId="77777777" w:rsidR="006472F1" w:rsidRDefault="006472F1" w:rsidP="006472F1">
      <w:pPr>
        <w:rPr>
          <w:lang w:val="en-GB"/>
        </w:rPr>
      </w:pPr>
      <w:r>
        <w:rPr>
          <w:lang w:val="en-GB"/>
        </w:rPr>
        <w:t>Therefore, we suggest that:</w:t>
      </w:r>
    </w:p>
    <w:p w14:paraId="1119455D" w14:textId="77777777" w:rsidR="006472F1" w:rsidRDefault="006472F1" w:rsidP="006472F1">
      <w:pPr>
        <w:rPr>
          <w:lang w:val="en-GB"/>
        </w:rPr>
      </w:pPr>
    </w:p>
    <w:p w14:paraId="1186CB0B" w14:textId="0DA7B4B5" w:rsidR="006472F1" w:rsidRPr="00EA4CC3" w:rsidRDefault="006472F1" w:rsidP="006472F1">
      <w:pPr>
        <w:rPr>
          <w:b/>
          <w:bCs/>
          <w:i/>
          <w:iCs/>
          <w:lang w:val="en-GB"/>
        </w:rPr>
      </w:pPr>
      <w:r w:rsidRPr="00EA4CC3">
        <w:rPr>
          <w:rFonts w:hint="eastAsia"/>
          <w:b/>
          <w:bCs/>
          <w:i/>
          <w:iCs/>
          <w:lang w:val="en-GB"/>
        </w:rPr>
        <w:t>P</w:t>
      </w:r>
      <w:r w:rsidRPr="00EA4CC3">
        <w:rPr>
          <w:b/>
          <w:bCs/>
          <w:i/>
          <w:iCs/>
          <w:lang w:val="en-GB"/>
        </w:rPr>
        <w:t>roposal</w:t>
      </w:r>
      <w:r>
        <w:rPr>
          <w:b/>
          <w:bCs/>
          <w:i/>
          <w:iCs/>
          <w:lang w:val="en-GB"/>
        </w:rPr>
        <w:t xml:space="preserve"> 1</w:t>
      </w:r>
      <w:r w:rsidRPr="00EA4CC3">
        <w:rPr>
          <w:b/>
          <w:bCs/>
          <w:i/>
          <w:iCs/>
          <w:lang w:val="en-GB"/>
        </w:rPr>
        <w:t xml:space="preserve">: The following </w:t>
      </w:r>
      <w:r>
        <w:rPr>
          <w:b/>
          <w:bCs/>
          <w:i/>
          <w:iCs/>
          <w:lang w:val="en-GB"/>
        </w:rPr>
        <w:t xml:space="preserve">L3 measurement delay </w:t>
      </w:r>
      <w:r w:rsidRPr="00EA4CC3">
        <w:rPr>
          <w:b/>
          <w:bCs/>
          <w:i/>
          <w:iCs/>
          <w:lang w:val="en-GB"/>
        </w:rPr>
        <w:t xml:space="preserve">requirements in TS38.133 </w:t>
      </w:r>
      <w:r>
        <w:rPr>
          <w:b/>
          <w:bCs/>
          <w:i/>
          <w:iCs/>
          <w:lang w:val="en-GB"/>
        </w:rPr>
        <w:t>[</w:t>
      </w:r>
      <w:r w:rsidR="00330E40">
        <w:rPr>
          <w:b/>
          <w:bCs/>
          <w:i/>
          <w:iCs/>
          <w:lang w:val="en-GB"/>
        </w:rPr>
        <w:t>3</w:t>
      </w:r>
      <w:r>
        <w:rPr>
          <w:b/>
          <w:bCs/>
          <w:i/>
          <w:iCs/>
          <w:lang w:val="en-GB"/>
        </w:rPr>
        <w:t xml:space="preserve">] </w:t>
      </w:r>
      <w:r w:rsidRPr="00EA4CC3">
        <w:rPr>
          <w:b/>
          <w:bCs/>
          <w:i/>
          <w:iCs/>
          <w:lang w:val="en-GB"/>
        </w:rPr>
        <w:t>can be taken as our baseline to be optimized.</w:t>
      </w:r>
    </w:p>
    <w:tbl>
      <w:tblPr>
        <w:tblStyle w:val="af8"/>
        <w:tblW w:w="0" w:type="auto"/>
        <w:tblLook w:val="04A0" w:firstRow="1" w:lastRow="0" w:firstColumn="1" w:lastColumn="0" w:noHBand="0" w:noVBand="1"/>
      </w:tblPr>
      <w:tblGrid>
        <w:gridCol w:w="4106"/>
        <w:gridCol w:w="3969"/>
      </w:tblGrid>
      <w:tr w:rsidR="004970C6" w14:paraId="72B70E71" w14:textId="77777777" w:rsidTr="004970C6">
        <w:tc>
          <w:tcPr>
            <w:tcW w:w="4106" w:type="dxa"/>
          </w:tcPr>
          <w:p w14:paraId="7B2818B1" w14:textId="77777777" w:rsidR="004970C6" w:rsidRDefault="004970C6" w:rsidP="00CA779D">
            <w:pPr>
              <w:rPr>
                <w:lang w:val="en-GB"/>
              </w:rPr>
            </w:pPr>
            <w:r>
              <w:rPr>
                <w:rFonts w:hint="eastAsia"/>
                <w:lang w:val="en-GB"/>
              </w:rPr>
              <w:t>C</w:t>
            </w:r>
            <w:r>
              <w:rPr>
                <w:lang w:val="en-GB"/>
              </w:rPr>
              <w:t>urrent requirements in TS38.133</w:t>
            </w:r>
          </w:p>
        </w:tc>
        <w:tc>
          <w:tcPr>
            <w:tcW w:w="3969" w:type="dxa"/>
          </w:tcPr>
          <w:p w14:paraId="4C484B3E" w14:textId="4EE023AE" w:rsidR="004970C6" w:rsidRDefault="004970C6" w:rsidP="00CA779D">
            <w:pPr>
              <w:rPr>
                <w:lang w:val="en-GB"/>
              </w:rPr>
            </w:pPr>
            <w:r>
              <w:t xml:space="preserve">UE </w:t>
            </w:r>
            <w:r>
              <w:rPr>
                <w:rFonts w:eastAsia="等线"/>
              </w:rPr>
              <w:t xml:space="preserve">operating </w:t>
            </w:r>
            <w:r>
              <w:t>multiple-Rx mode</w:t>
            </w:r>
          </w:p>
        </w:tc>
      </w:tr>
      <w:tr w:rsidR="004970C6" w14:paraId="092619C6" w14:textId="77777777" w:rsidTr="004970C6">
        <w:tc>
          <w:tcPr>
            <w:tcW w:w="4106" w:type="dxa"/>
          </w:tcPr>
          <w:p w14:paraId="73B1E87A" w14:textId="77777777" w:rsidR="004970C6" w:rsidRPr="00D24931" w:rsidRDefault="004970C6" w:rsidP="00CA779D">
            <w:pPr>
              <w:rPr>
                <w:lang w:val="en-GB"/>
              </w:rPr>
            </w:pPr>
            <w:r w:rsidRPr="009C5807">
              <w:t>9.2.5</w:t>
            </w:r>
            <w:r w:rsidRPr="009C5807">
              <w:tab/>
              <w:t>Intrafrequency measurements without measurement gap</w:t>
            </w:r>
            <w:r>
              <w:t>s</w:t>
            </w:r>
          </w:p>
        </w:tc>
        <w:tc>
          <w:tcPr>
            <w:tcW w:w="3969" w:type="dxa"/>
          </w:tcPr>
          <w:p w14:paraId="0B309206" w14:textId="77777777" w:rsidR="004970C6" w:rsidRDefault="004970C6" w:rsidP="00CA779D">
            <w:pPr>
              <w:rPr>
                <w:lang w:val="en-GB"/>
              </w:rPr>
            </w:pPr>
            <w:r>
              <w:rPr>
                <w:rFonts w:hint="eastAsia"/>
                <w:lang w:val="en-GB"/>
              </w:rPr>
              <w:t>N</w:t>
            </w:r>
            <w:r>
              <w:rPr>
                <w:lang w:val="en-GB"/>
              </w:rPr>
              <w:t>eeds to be enhanced</w:t>
            </w:r>
          </w:p>
        </w:tc>
      </w:tr>
      <w:tr w:rsidR="004970C6" w14:paraId="52D3A504" w14:textId="77777777" w:rsidTr="004970C6">
        <w:tc>
          <w:tcPr>
            <w:tcW w:w="4106" w:type="dxa"/>
          </w:tcPr>
          <w:p w14:paraId="15B76C2B" w14:textId="77777777" w:rsidR="004970C6" w:rsidRPr="00D24931" w:rsidRDefault="004970C6" w:rsidP="00CA779D">
            <w:r w:rsidRPr="009C5807">
              <w:lastRenderedPageBreak/>
              <w:t>9.2.6</w:t>
            </w:r>
            <w:r w:rsidRPr="009C5807">
              <w:tab/>
            </w:r>
            <w:r w:rsidRPr="00D24931">
              <w:t>Intra-frequency measurements with measurement gaps</w:t>
            </w:r>
          </w:p>
          <w:p w14:paraId="38BD59AE" w14:textId="77777777" w:rsidR="004970C6" w:rsidRPr="00D24931" w:rsidRDefault="004970C6" w:rsidP="00CA779D">
            <w:pPr>
              <w:rPr>
                <w:lang w:val="en-GB"/>
              </w:rPr>
            </w:pPr>
          </w:p>
        </w:tc>
        <w:tc>
          <w:tcPr>
            <w:tcW w:w="3969" w:type="dxa"/>
          </w:tcPr>
          <w:p w14:paraId="53263A8E" w14:textId="77777777" w:rsidR="004970C6" w:rsidRDefault="004970C6" w:rsidP="00CA779D">
            <w:pPr>
              <w:rPr>
                <w:lang w:val="en-GB"/>
              </w:rPr>
            </w:pPr>
            <w:r>
              <w:rPr>
                <w:rFonts w:hint="eastAsia"/>
                <w:lang w:val="en-GB"/>
              </w:rPr>
              <w:t>N</w:t>
            </w:r>
            <w:r>
              <w:rPr>
                <w:lang w:val="en-GB"/>
              </w:rPr>
              <w:t>eeds to be enhanced</w:t>
            </w:r>
          </w:p>
        </w:tc>
      </w:tr>
      <w:tr w:rsidR="004970C6" w14:paraId="7C2C4C45" w14:textId="77777777" w:rsidTr="004970C6">
        <w:tc>
          <w:tcPr>
            <w:tcW w:w="4106" w:type="dxa"/>
          </w:tcPr>
          <w:p w14:paraId="1C6E59A8" w14:textId="77777777" w:rsidR="004970C6" w:rsidRDefault="004970C6" w:rsidP="00CA779D">
            <w:pPr>
              <w:rPr>
                <w:lang w:val="en-GB"/>
              </w:rPr>
            </w:pPr>
            <w:r w:rsidRPr="009C5807">
              <w:t>9.3.4</w:t>
            </w:r>
            <w:r w:rsidRPr="009C5807">
              <w:tab/>
              <w:t xml:space="preserve">Inter-frequency </w:t>
            </w:r>
            <w:r w:rsidRPr="009C5807">
              <w:rPr>
                <w:rFonts w:hint="eastAsia"/>
              </w:rPr>
              <w:t>measurement with measurement gap</w:t>
            </w:r>
            <w:r>
              <w:t>s</w:t>
            </w:r>
          </w:p>
        </w:tc>
        <w:tc>
          <w:tcPr>
            <w:tcW w:w="3969" w:type="dxa"/>
          </w:tcPr>
          <w:p w14:paraId="50723548" w14:textId="77777777" w:rsidR="004970C6" w:rsidRDefault="004970C6" w:rsidP="00CA779D">
            <w:pPr>
              <w:rPr>
                <w:lang w:val="en-GB"/>
              </w:rPr>
            </w:pPr>
            <w:r>
              <w:rPr>
                <w:rFonts w:hint="eastAsia"/>
                <w:lang w:val="en-GB"/>
              </w:rPr>
              <w:t>N</w:t>
            </w:r>
            <w:r>
              <w:rPr>
                <w:lang w:val="en-GB"/>
              </w:rPr>
              <w:t>eeds to be enhanced</w:t>
            </w:r>
          </w:p>
        </w:tc>
      </w:tr>
      <w:tr w:rsidR="004970C6" w14:paraId="66EEF880" w14:textId="77777777" w:rsidTr="004970C6">
        <w:tc>
          <w:tcPr>
            <w:tcW w:w="4106" w:type="dxa"/>
          </w:tcPr>
          <w:p w14:paraId="4A76E688" w14:textId="77777777" w:rsidR="004970C6" w:rsidRPr="009C5807" w:rsidRDefault="004970C6" w:rsidP="00CA779D">
            <w:r w:rsidRPr="009C5807">
              <w:t>9.3.</w:t>
            </w:r>
            <w:r>
              <w:t>9</w:t>
            </w:r>
            <w:r w:rsidRPr="009C5807">
              <w:tab/>
              <w:t>Inter frequency measurements without measurement gaps</w:t>
            </w:r>
          </w:p>
          <w:p w14:paraId="4E76C5CC" w14:textId="77777777" w:rsidR="004970C6" w:rsidRDefault="004970C6" w:rsidP="00CA779D">
            <w:pPr>
              <w:rPr>
                <w:lang w:val="en-GB"/>
              </w:rPr>
            </w:pPr>
          </w:p>
        </w:tc>
        <w:tc>
          <w:tcPr>
            <w:tcW w:w="3969" w:type="dxa"/>
          </w:tcPr>
          <w:p w14:paraId="3D8F0D82" w14:textId="77777777" w:rsidR="004970C6" w:rsidRDefault="004970C6" w:rsidP="00CA779D">
            <w:pPr>
              <w:rPr>
                <w:lang w:val="en-GB"/>
              </w:rPr>
            </w:pPr>
            <w:r>
              <w:rPr>
                <w:rFonts w:hint="eastAsia"/>
                <w:lang w:val="en-GB"/>
              </w:rPr>
              <w:t>N</w:t>
            </w:r>
            <w:r>
              <w:rPr>
                <w:lang w:val="en-GB"/>
              </w:rPr>
              <w:t>eeds to be enhanced</w:t>
            </w:r>
          </w:p>
        </w:tc>
      </w:tr>
      <w:tr w:rsidR="004970C6" w14:paraId="74480AB7" w14:textId="77777777" w:rsidTr="004970C6">
        <w:tc>
          <w:tcPr>
            <w:tcW w:w="4106" w:type="dxa"/>
          </w:tcPr>
          <w:p w14:paraId="55E9558C" w14:textId="77777777" w:rsidR="004970C6" w:rsidRPr="009C5807" w:rsidRDefault="004970C6" w:rsidP="006472F1">
            <w:r w:rsidRPr="009C5807">
              <w:t>6.1.1.4</w:t>
            </w:r>
            <w:r w:rsidRPr="009C5807">
              <w:tab/>
              <w:t>NR FR2- NR FR2 Handover</w:t>
            </w:r>
          </w:p>
          <w:p w14:paraId="2B780E1D" w14:textId="0C05CF2B" w:rsidR="004970C6" w:rsidRPr="009C5807" w:rsidRDefault="004970C6" w:rsidP="00CA779D"/>
        </w:tc>
        <w:tc>
          <w:tcPr>
            <w:tcW w:w="3969" w:type="dxa"/>
          </w:tcPr>
          <w:p w14:paraId="37C2496D" w14:textId="69AFE34C" w:rsidR="004970C6" w:rsidRDefault="00AC6337" w:rsidP="00CA779D">
            <w:pPr>
              <w:rPr>
                <w:lang w:val="en-GB"/>
              </w:rPr>
            </w:pPr>
            <w:r>
              <w:rPr>
                <w:rFonts w:hint="eastAsia"/>
                <w:lang w:val="en-GB"/>
              </w:rPr>
              <w:t>N</w:t>
            </w:r>
            <w:r>
              <w:rPr>
                <w:lang w:val="en-GB"/>
              </w:rPr>
              <w:t>eeds to be enhanced by leveraging the conclusion from the requirements for L3 measurement defined in 9.2 and 9.3.</w:t>
            </w:r>
          </w:p>
        </w:tc>
      </w:tr>
    </w:tbl>
    <w:p w14:paraId="38A4259A" w14:textId="77777777" w:rsidR="006472F1" w:rsidRDefault="006472F1" w:rsidP="006472F1">
      <w:pPr>
        <w:rPr>
          <w:lang w:val="en-GB"/>
        </w:rPr>
      </w:pPr>
    </w:p>
    <w:p w14:paraId="101C01D6" w14:textId="16789D42" w:rsidR="00342C98" w:rsidRDefault="005705AD" w:rsidP="008C4E92">
      <w:pPr>
        <w:rPr>
          <w:lang w:val="en-GB"/>
        </w:rPr>
      </w:pPr>
      <w:r>
        <w:rPr>
          <w:rFonts w:hint="eastAsia"/>
          <w:lang w:val="en-GB"/>
        </w:rPr>
        <w:t>Ano</w:t>
      </w:r>
      <w:r w:rsidR="00EA4CC3">
        <w:rPr>
          <w:lang w:val="en-GB"/>
        </w:rPr>
        <w:t>ther important aspect needed to be clarified is DRX scenario. In case of measurement under DRX, the power consumption may be more crucial than the measurement delay itself when the basic mobility management performance can be guaranteed. Thus we also suggested that:</w:t>
      </w:r>
    </w:p>
    <w:p w14:paraId="62DACB30" w14:textId="4EBFA3C7" w:rsidR="008D114E" w:rsidRDefault="00EA4CC3" w:rsidP="008C4E92">
      <w:pPr>
        <w:rPr>
          <w:b/>
          <w:bCs/>
          <w:i/>
          <w:iCs/>
          <w:lang w:val="en-GB"/>
        </w:rPr>
      </w:pPr>
      <w:r w:rsidRPr="00EA4CC3">
        <w:rPr>
          <w:rFonts w:hint="eastAsia"/>
          <w:b/>
          <w:bCs/>
          <w:i/>
          <w:iCs/>
          <w:lang w:val="en-GB"/>
        </w:rPr>
        <w:t>P</w:t>
      </w:r>
      <w:r w:rsidRPr="00EA4CC3">
        <w:rPr>
          <w:b/>
          <w:bCs/>
          <w:i/>
          <w:iCs/>
          <w:lang w:val="en-GB"/>
        </w:rPr>
        <w:t>roposal</w:t>
      </w:r>
      <w:r>
        <w:rPr>
          <w:b/>
          <w:bCs/>
          <w:i/>
          <w:iCs/>
          <w:lang w:val="en-GB"/>
        </w:rPr>
        <w:t xml:space="preserve"> 2</w:t>
      </w:r>
      <w:r w:rsidRPr="00EA4CC3">
        <w:rPr>
          <w:b/>
          <w:bCs/>
          <w:i/>
          <w:iCs/>
          <w:lang w:val="en-GB"/>
        </w:rPr>
        <w:t>: The</w:t>
      </w:r>
      <w:r w:rsidR="00FA4A33">
        <w:rPr>
          <w:b/>
          <w:bCs/>
          <w:i/>
          <w:iCs/>
          <w:lang w:val="en-GB"/>
        </w:rPr>
        <w:t xml:space="preserve"> SSB based </w:t>
      </w:r>
      <w:r w:rsidR="00FA4A33" w:rsidRPr="009D0A53">
        <w:rPr>
          <w:b/>
          <w:bCs/>
          <w:i/>
          <w:iCs/>
          <w:lang w:val="en-GB"/>
        </w:rPr>
        <w:t xml:space="preserve">L3 measurement delay reduction </w:t>
      </w:r>
      <w:r w:rsidR="009D0A53" w:rsidRPr="009D0A53">
        <w:rPr>
          <w:b/>
          <w:bCs/>
          <w:i/>
          <w:iCs/>
          <w:lang w:val="en-GB"/>
        </w:rPr>
        <w:t>with DRX shall be deprioritized.</w:t>
      </w:r>
    </w:p>
    <w:p w14:paraId="092EB2F6" w14:textId="3EAF787B" w:rsidR="002E6BB8" w:rsidRDefault="002E6BB8" w:rsidP="008C4E92">
      <w:pPr>
        <w:rPr>
          <w:b/>
          <w:bCs/>
          <w:i/>
          <w:iCs/>
          <w:lang w:val="en-GB"/>
        </w:rPr>
      </w:pPr>
    </w:p>
    <w:p w14:paraId="3162B9BA" w14:textId="397D80EE" w:rsidR="005C0871" w:rsidRPr="009C7EC8" w:rsidRDefault="00682C80" w:rsidP="00682C80">
      <w:r w:rsidRPr="009C7EC8">
        <w:rPr>
          <w:rFonts w:cs="v4.2.0"/>
        </w:rPr>
        <w:t>Additionally</w:t>
      </w:r>
      <w:r w:rsidR="002534A3" w:rsidRPr="009C7EC8">
        <w:rPr>
          <w:rFonts w:cs="v4.2.0"/>
        </w:rPr>
        <w:t>,</w:t>
      </w:r>
      <w:r w:rsidRPr="009C7EC8">
        <w:rPr>
          <w:rFonts w:cs="v4.2.0"/>
        </w:rPr>
        <w:t xml:space="preserve"> </w:t>
      </w:r>
      <w:r w:rsidR="00BE456E" w:rsidRPr="009C7EC8">
        <w:rPr>
          <w:rFonts w:cs="v4.2.0"/>
        </w:rPr>
        <w:t>f</w:t>
      </w:r>
      <w:r w:rsidRPr="009C7EC8">
        <w:t xml:space="preserve">or the individual part of L3 measurement, beam sweeping factor is assumed to be same. For an example, </w:t>
      </w:r>
      <w:r w:rsidR="00BE456E" w:rsidRPr="009C7EC8">
        <w:t>in current TS38.133 [</w:t>
      </w:r>
      <w:r w:rsidR="00330E40">
        <w:t>3</w:t>
      </w:r>
      <w:r w:rsidR="00BE456E" w:rsidRPr="009C7EC8">
        <w:t xml:space="preserve">] </w:t>
      </w:r>
      <w:r w:rsidR="005C0871" w:rsidRPr="009C7EC8">
        <w:t xml:space="preserve">as shown below </w:t>
      </w:r>
      <w:r w:rsidRPr="009C7EC8">
        <w:t xml:space="preserve">8 </w:t>
      </w:r>
      <w:r w:rsidR="005C0871" w:rsidRPr="009C7EC8">
        <w:t xml:space="preserve">for FR2-1 power class 1 or 5 </w:t>
      </w:r>
      <w:r w:rsidRPr="009C7EC8">
        <w:t>in the L3 cell synchronization and measurement</w:t>
      </w:r>
      <w:r w:rsidR="005C0871" w:rsidRPr="009C7EC8">
        <w:t>.</w:t>
      </w:r>
    </w:p>
    <w:p w14:paraId="14C0349B" w14:textId="77777777" w:rsidR="005C0871" w:rsidRPr="009C7EC8" w:rsidRDefault="005C0871" w:rsidP="00682C80"/>
    <w:tbl>
      <w:tblPr>
        <w:tblStyle w:val="af8"/>
        <w:tblW w:w="0" w:type="auto"/>
        <w:tblLook w:val="04A0" w:firstRow="1" w:lastRow="0" w:firstColumn="1" w:lastColumn="0" w:noHBand="0" w:noVBand="1"/>
      </w:tblPr>
      <w:tblGrid>
        <w:gridCol w:w="9629"/>
      </w:tblGrid>
      <w:tr w:rsidR="005C0871" w:rsidRPr="009C7EC8" w14:paraId="09DD6946" w14:textId="77777777" w:rsidTr="005C0871">
        <w:tc>
          <w:tcPr>
            <w:tcW w:w="9629" w:type="dxa"/>
          </w:tcPr>
          <w:p w14:paraId="0E1C4FC4" w14:textId="77777777" w:rsidR="005C0871" w:rsidRPr="009C7EC8" w:rsidRDefault="005C0871" w:rsidP="005C0871">
            <w:pPr>
              <w:pStyle w:val="B1"/>
            </w:pPr>
            <w:r w:rsidRPr="009C7EC8">
              <w:t>M</w:t>
            </w:r>
            <w:r w:rsidRPr="009C7EC8">
              <w:rPr>
                <w:vertAlign w:val="subscript"/>
              </w:rPr>
              <w:t>pss/sss_sync_w/o_gaps</w:t>
            </w:r>
            <w:r w:rsidRPr="009C7EC8">
              <w:t>: For a UE supporting FR2-1 power class 1 or 5, M</w:t>
            </w:r>
            <w:r w:rsidRPr="009C7EC8">
              <w:rPr>
                <w:vertAlign w:val="subscript"/>
              </w:rPr>
              <w:t>pss/sss_sync_w/o_gaps</w:t>
            </w:r>
            <w:r w:rsidRPr="009C7EC8">
              <w:t xml:space="preserve"> =40. For a UE supporting power class 2, M</w:t>
            </w:r>
            <w:r w:rsidRPr="009C7EC8">
              <w:rPr>
                <w:vertAlign w:val="subscript"/>
              </w:rPr>
              <w:t>pss/sss_sync_w/o_gaps</w:t>
            </w:r>
            <w:r w:rsidRPr="009C7EC8">
              <w:t xml:space="preserve"> =24.  For a UE supporting FR2-1 power class 3, M</w:t>
            </w:r>
            <w:r w:rsidRPr="009C7EC8">
              <w:rPr>
                <w:vertAlign w:val="subscript"/>
              </w:rPr>
              <w:t>pss/sss_sync_w/o_gaps</w:t>
            </w:r>
            <w:r w:rsidRPr="009C7EC8">
              <w:t xml:space="preserve"> =24. For a UE supporting FR2-1 power class 4, M</w:t>
            </w:r>
            <w:r w:rsidRPr="009C7EC8">
              <w:rPr>
                <w:vertAlign w:val="subscript"/>
              </w:rPr>
              <w:t>pss/sss_sync_w/o_gaps</w:t>
            </w:r>
            <w:r w:rsidRPr="009C7EC8">
              <w:t xml:space="preserve"> =24. For a UE supporting FR2-2 power class 1, M</w:t>
            </w:r>
            <w:r w:rsidRPr="009C7EC8">
              <w:rPr>
                <w:vertAlign w:val="subscript"/>
              </w:rPr>
              <w:t>pss/sss_sync_w/o_gaps</w:t>
            </w:r>
            <w:r w:rsidRPr="009C7EC8">
              <w:t xml:space="preserve"> = 60. For a UE supporting FR2-2 power class 2, M</w:t>
            </w:r>
            <w:r w:rsidRPr="009C7EC8">
              <w:rPr>
                <w:vertAlign w:val="subscript"/>
              </w:rPr>
              <w:t>pss/sss_sync_w/o_gaps</w:t>
            </w:r>
            <w:r w:rsidRPr="009C7EC8">
              <w:t xml:space="preserve"> = 36. For a UE supporting FR2-2 power class 3, M</w:t>
            </w:r>
            <w:r w:rsidRPr="009C7EC8">
              <w:rPr>
                <w:vertAlign w:val="subscript"/>
              </w:rPr>
              <w:t>pss/sss_sync_w/o_gaps</w:t>
            </w:r>
            <w:r w:rsidRPr="009C7EC8">
              <w:t xml:space="preserve"> = 36.</w:t>
            </w:r>
          </w:p>
          <w:p w14:paraId="6F2CC18E" w14:textId="77777777" w:rsidR="005C0871" w:rsidRPr="009C7EC8" w:rsidRDefault="005C0871" w:rsidP="005C0871">
            <w:pPr>
              <w:pStyle w:val="B1"/>
            </w:pPr>
            <w:r w:rsidRPr="009C7EC8">
              <w:tab/>
              <w:t>M</w:t>
            </w:r>
            <w:r w:rsidRPr="009C7EC8">
              <w:rPr>
                <w:vertAlign w:val="subscript"/>
              </w:rPr>
              <w:t>meas_period_w/o_gaps</w:t>
            </w:r>
            <w:r w:rsidRPr="009C7EC8">
              <w:t>: For a UE supporting FR2-1 power class 1 or 5, M</w:t>
            </w:r>
            <w:r w:rsidRPr="009C7EC8">
              <w:rPr>
                <w:vertAlign w:val="subscript"/>
              </w:rPr>
              <w:t>meas_period_w/o_gaps</w:t>
            </w:r>
            <w:r w:rsidRPr="009C7EC8">
              <w:t xml:space="preserve"> =40. For a UE supporting FR2-1 power class 2, M</w:t>
            </w:r>
            <w:r w:rsidRPr="009C7EC8">
              <w:rPr>
                <w:vertAlign w:val="subscript"/>
              </w:rPr>
              <w:t>meas_period_w/o_gaps</w:t>
            </w:r>
            <w:r w:rsidRPr="009C7EC8">
              <w:t xml:space="preserve"> =24. For a UE supporting FR2-1 power class 3, M</w:t>
            </w:r>
            <w:r w:rsidRPr="009C7EC8">
              <w:rPr>
                <w:vertAlign w:val="subscript"/>
              </w:rPr>
              <w:t>meas_period_w/o_gaps</w:t>
            </w:r>
            <w:r w:rsidRPr="009C7EC8">
              <w:t xml:space="preserve"> =24. For a UE supporting power class 4, M</w:t>
            </w:r>
            <w:r w:rsidRPr="009C7EC8">
              <w:rPr>
                <w:vertAlign w:val="subscript"/>
              </w:rPr>
              <w:t>meas_period_w/o_gaps</w:t>
            </w:r>
            <w:r w:rsidRPr="009C7EC8">
              <w:t xml:space="preserve"> =24.</w:t>
            </w:r>
            <w:r w:rsidRPr="009C7EC8">
              <w:tab/>
              <w:t>For a UE supporting FR2-2 power class 1, M</w:t>
            </w:r>
            <w:r w:rsidRPr="009C7EC8">
              <w:rPr>
                <w:vertAlign w:val="subscript"/>
              </w:rPr>
              <w:t>meas_period_w/o_gaps</w:t>
            </w:r>
            <w:r w:rsidRPr="009C7EC8">
              <w:t xml:space="preserve"> = 60. For a UE supporting FR2-2 power class 2, M</w:t>
            </w:r>
            <w:r w:rsidRPr="009C7EC8">
              <w:rPr>
                <w:vertAlign w:val="subscript"/>
              </w:rPr>
              <w:t>meas_period_w/o_gaps</w:t>
            </w:r>
            <w:r w:rsidRPr="009C7EC8">
              <w:t xml:space="preserve"> = 36. For a UE supporting FR2-2 power class 3, M</w:t>
            </w:r>
            <w:r w:rsidRPr="009C7EC8">
              <w:rPr>
                <w:vertAlign w:val="subscript"/>
              </w:rPr>
              <w:t>meas_period_w/o_gaps</w:t>
            </w:r>
            <w:r w:rsidRPr="009C7EC8">
              <w:t xml:space="preserve"> = 36.</w:t>
            </w:r>
          </w:p>
          <w:p w14:paraId="0885A37B" w14:textId="77777777" w:rsidR="005C0871" w:rsidRPr="009C7EC8" w:rsidRDefault="005C0871" w:rsidP="00682C80"/>
        </w:tc>
      </w:tr>
    </w:tbl>
    <w:p w14:paraId="1CE18490" w14:textId="77777777" w:rsidR="00A9799F" w:rsidRPr="009C7EC8" w:rsidRDefault="00A9799F" w:rsidP="00682C80"/>
    <w:p w14:paraId="2C14A4A1" w14:textId="1190DFA8" w:rsidR="001739C5" w:rsidRPr="009C7EC8" w:rsidRDefault="005C0871" w:rsidP="00682C80">
      <w:r w:rsidRPr="009C7EC8">
        <w:rPr>
          <w:rFonts w:hint="eastAsia"/>
        </w:rPr>
        <w:t>H</w:t>
      </w:r>
      <w:r w:rsidRPr="009C7EC8">
        <w:t xml:space="preserve">owever, theoretically in case of UE acquired some rough timing with PSS/SSS synchronization, UE may complete the further measurement or SSB index decoding from the initial beam sweeping status. That is UE can </w:t>
      </w:r>
      <w:r w:rsidR="001739C5" w:rsidRPr="009C7EC8">
        <w:t xml:space="preserve">do measurement within the less candidate beams. </w:t>
      </w:r>
    </w:p>
    <w:p w14:paraId="294645B1" w14:textId="2E02C957" w:rsidR="001739C5" w:rsidRDefault="008B045F" w:rsidP="008B045F">
      <w:pPr>
        <w:jc w:val="center"/>
        <w:rPr>
          <w:highlight w:val="yellow"/>
        </w:rPr>
      </w:pPr>
      <w:r w:rsidRPr="008B045F">
        <w:rPr>
          <w:noProof/>
        </w:rPr>
        <w:drawing>
          <wp:inline distT="0" distB="0" distL="0" distR="0" wp14:anchorId="7F826252" wp14:editId="3FC57D9C">
            <wp:extent cx="5352415" cy="849034"/>
            <wp:effectExtent l="0" t="0" r="63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63694" cy="850823"/>
                    </a:xfrm>
                    <a:prstGeom prst="rect">
                      <a:avLst/>
                    </a:prstGeom>
                  </pic:spPr>
                </pic:pic>
              </a:graphicData>
            </a:graphic>
          </wp:inline>
        </w:drawing>
      </w:r>
    </w:p>
    <w:p w14:paraId="3BF2E898" w14:textId="74397B19" w:rsidR="006E311A" w:rsidRPr="006E311A" w:rsidRDefault="006E311A" w:rsidP="008B045F">
      <w:pPr>
        <w:jc w:val="center"/>
      </w:pPr>
      <w:r w:rsidRPr="006E311A">
        <w:rPr>
          <w:rFonts w:hint="eastAsia"/>
        </w:rPr>
        <w:t>F</w:t>
      </w:r>
      <w:r w:rsidRPr="006E311A">
        <w:t xml:space="preserve">igure </w:t>
      </w:r>
      <w:r w:rsidR="00483893">
        <w:t>3</w:t>
      </w:r>
      <w:r w:rsidRPr="006E311A">
        <w:t>.</w:t>
      </w:r>
      <w:r>
        <w:t xml:space="preserve"> Reduced Rx beam sweeping after PSS/SSS detection</w:t>
      </w:r>
    </w:p>
    <w:p w14:paraId="4DA126F4" w14:textId="77777777" w:rsidR="00DC6D0D" w:rsidRDefault="00DC6D0D" w:rsidP="00682C80">
      <w:pPr>
        <w:rPr>
          <w:highlight w:val="yellow"/>
        </w:rPr>
      </w:pPr>
    </w:p>
    <w:p w14:paraId="1B0A71BB" w14:textId="59832CB3" w:rsidR="006479B7" w:rsidRPr="005D0472" w:rsidRDefault="00BE456E" w:rsidP="006479B7">
      <w:pPr>
        <w:rPr>
          <w:highlight w:val="yellow"/>
        </w:rPr>
      </w:pPr>
      <w:r w:rsidRPr="005D7092">
        <w:rPr>
          <w:rFonts w:cs="v4.2.0" w:hint="eastAsia"/>
          <w:b/>
          <w:bCs/>
          <w:i/>
          <w:iCs/>
        </w:rPr>
        <w:t>P</w:t>
      </w:r>
      <w:r w:rsidRPr="005D7092">
        <w:rPr>
          <w:rFonts w:cs="v4.2.0"/>
          <w:b/>
          <w:bCs/>
          <w:i/>
          <w:iCs/>
        </w:rPr>
        <w:t>roposal</w:t>
      </w:r>
      <w:r>
        <w:rPr>
          <w:rFonts w:cs="v4.2.0"/>
          <w:b/>
          <w:bCs/>
          <w:i/>
          <w:iCs/>
        </w:rPr>
        <w:t xml:space="preserve"> </w:t>
      </w:r>
      <w:r w:rsidR="00797EA2">
        <w:rPr>
          <w:rFonts w:cs="v4.2.0"/>
          <w:b/>
          <w:bCs/>
          <w:i/>
          <w:iCs/>
        </w:rPr>
        <w:t>3</w:t>
      </w:r>
      <w:r w:rsidRPr="005D7092">
        <w:rPr>
          <w:rFonts w:cs="v4.2.0"/>
          <w:b/>
          <w:bCs/>
          <w:i/>
          <w:iCs/>
        </w:rPr>
        <w:t>:</w:t>
      </w:r>
      <w:r>
        <w:rPr>
          <w:rFonts w:cs="v4.2.0"/>
          <w:b/>
          <w:bCs/>
          <w:i/>
          <w:iCs/>
        </w:rPr>
        <w:t xml:space="preserve"> In o</w:t>
      </w:r>
      <w:r w:rsidR="009C7EC8">
        <w:rPr>
          <w:rFonts w:cs="v4.2.0"/>
          <w:b/>
          <w:bCs/>
          <w:i/>
          <w:iCs/>
        </w:rPr>
        <w:t xml:space="preserve">rder to shorten the overall L3 measurements delay, the </w:t>
      </w:r>
      <w:r w:rsidR="008D4949">
        <w:rPr>
          <w:rFonts w:cs="v4.2.0"/>
          <w:b/>
          <w:bCs/>
          <w:i/>
          <w:iCs/>
        </w:rPr>
        <w:t>smaller</w:t>
      </w:r>
      <w:r w:rsidR="009C7EC8">
        <w:rPr>
          <w:rFonts w:cs="v4.2.0"/>
          <w:b/>
          <w:bCs/>
          <w:i/>
          <w:iCs/>
        </w:rPr>
        <w:t xml:space="preserve"> RX beam sweeping factor for SSB index acquiring and SSB </w:t>
      </w:r>
      <w:r w:rsidR="008D4949">
        <w:rPr>
          <w:rFonts w:cs="v4.2.0"/>
          <w:b/>
          <w:bCs/>
          <w:i/>
          <w:iCs/>
        </w:rPr>
        <w:t>measurement can be used in comparison with that for PSS/SSS detection.</w:t>
      </w:r>
      <w:bookmarkEnd w:id="0"/>
      <w:bookmarkEnd w:id="1"/>
    </w:p>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2B271518" w:rsidR="00FB4746" w:rsidRDefault="0037282A" w:rsidP="00507927">
      <w:pPr>
        <w:rPr>
          <w:rFonts w:cstheme="minorHAnsi"/>
        </w:rPr>
      </w:pPr>
      <w:r w:rsidRPr="009309D1">
        <w:rPr>
          <w:rFonts w:cstheme="minorHAnsi"/>
        </w:rPr>
        <w:t>In this contribution, serval issues related to</w:t>
      </w:r>
      <w:r w:rsidR="008D4949">
        <w:t>FR2-1 SSB based L3 measurement delay reduction for connected mode</w:t>
      </w:r>
      <w:r w:rsidR="008D0E19">
        <w:rPr>
          <w:rFonts w:cstheme="minorHAnsi"/>
        </w:rPr>
        <w:t xml:space="preserve"> in Rel1</w:t>
      </w:r>
      <w:r w:rsidR="008D4949">
        <w:rPr>
          <w:rFonts w:cstheme="minorHAnsi"/>
        </w:rPr>
        <w:t>9</w:t>
      </w:r>
      <w:r w:rsidR="008D0E19">
        <w:rPr>
          <w:rFonts w:cstheme="minorHAnsi"/>
        </w:rPr>
        <w:t xml:space="preserve"> </w:t>
      </w:r>
      <w:r w:rsidRPr="009309D1">
        <w:rPr>
          <w:rFonts w:cstheme="minorHAnsi"/>
        </w:rPr>
        <w:t xml:space="preserve">are discussed. The </w:t>
      </w:r>
      <w:r w:rsidR="005D0472">
        <w:rPr>
          <w:rFonts w:cstheme="minorHAnsi"/>
        </w:rPr>
        <w:t xml:space="preserve">observations and </w:t>
      </w:r>
      <w:r w:rsidRPr="009309D1">
        <w:rPr>
          <w:rFonts w:cstheme="minorHAnsi"/>
        </w:rPr>
        <w:t>proposals can be summarized as</w:t>
      </w:r>
      <w:r w:rsidR="00A06C43">
        <w:rPr>
          <w:rFonts w:cstheme="minorHAnsi"/>
        </w:rPr>
        <w:t>:</w:t>
      </w:r>
    </w:p>
    <w:p w14:paraId="69FD2033" w14:textId="77777777" w:rsidR="00AC6337" w:rsidRDefault="00AC6337" w:rsidP="00AC6337">
      <w:pPr>
        <w:rPr>
          <w:b/>
          <w:bCs/>
          <w:lang w:val="en-GB"/>
        </w:rPr>
      </w:pPr>
      <w:r>
        <w:rPr>
          <w:rFonts w:cs="v4.2.0"/>
          <w:b/>
          <w:bCs/>
        </w:rPr>
        <w:t xml:space="preserve">Observation 1: </w:t>
      </w:r>
      <w:r w:rsidRPr="00AC6337">
        <w:rPr>
          <w:b/>
          <w:bCs/>
          <w:lang w:val="en-GB"/>
        </w:rPr>
        <w:t>Rx beam sweeping reduction can be also helpful to shorten the overall handover interruption time</w:t>
      </w:r>
      <w:r>
        <w:rPr>
          <w:b/>
          <w:bCs/>
          <w:lang w:val="en-GB"/>
        </w:rPr>
        <w:t>.</w:t>
      </w:r>
    </w:p>
    <w:p w14:paraId="5D058BB8" w14:textId="77777777" w:rsidR="00AC6337" w:rsidRPr="00EA4CC3" w:rsidRDefault="00AC6337" w:rsidP="00AC6337">
      <w:pPr>
        <w:rPr>
          <w:b/>
          <w:bCs/>
          <w:i/>
          <w:iCs/>
          <w:lang w:val="en-GB"/>
        </w:rPr>
      </w:pPr>
      <w:r w:rsidRPr="00EA4CC3">
        <w:rPr>
          <w:rFonts w:hint="eastAsia"/>
          <w:b/>
          <w:bCs/>
          <w:i/>
          <w:iCs/>
          <w:lang w:val="en-GB"/>
        </w:rPr>
        <w:t>P</w:t>
      </w:r>
      <w:r w:rsidRPr="00EA4CC3">
        <w:rPr>
          <w:b/>
          <w:bCs/>
          <w:i/>
          <w:iCs/>
          <w:lang w:val="en-GB"/>
        </w:rPr>
        <w:t>roposal</w:t>
      </w:r>
      <w:r>
        <w:rPr>
          <w:b/>
          <w:bCs/>
          <w:i/>
          <w:iCs/>
          <w:lang w:val="en-GB"/>
        </w:rPr>
        <w:t xml:space="preserve"> 1</w:t>
      </w:r>
      <w:r w:rsidRPr="00EA4CC3">
        <w:rPr>
          <w:b/>
          <w:bCs/>
          <w:i/>
          <w:iCs/>
          <w:lang w:val="en-GB"/>
        </w:rPr>
        <w:t xml:space="preserve">: The following </w:t>
      </w:r>
      <w:r>
        <w:rPr>
          <w:b/>
          <w:bCs/>
          <w:i/>
          <w:iCs/>
          <w:lang w:val="en-GB"/>
        </w:rPr>
        <w:t xml:space="preserve">L3 measurement delay </w:t>
      </w:r>
      <w:r w:rsidRPr="00EA4CC3">
        <w:rPr>
          <w:b/>
          <w:bCs/>
          <w:i/>
          <w:iCs/>
          <w:lang w:val="en-GB"/>
        </w:rPr>
        <w:t xml:space="preserve">requirements in TS38.133 </w:t>
      </w:r>
      <w:r>
        <w:rPr>
          <w:b/>
          <w:bCs/>
          <w:i/>
          <w:iCs/>
          <w:lang w:val="en-GB"/>
        </w:rPr>
        <w:t xml:space="preserve">[3] </w:t>
      </w:r>
      <w:r w:rsidRPr="00EA4CC3">
        <w:rPr>
          <w:b/>
          <w:bCs/>
          <w:i/>
          <w:iCs/>
          <w:lang w:val="en-GB"/>
        </w:rPr>
        <w:t>can be taken as our baseline to be optimized.</w:t>
      </w:r>
    </w:p>
    <w:tbl>
      <w:tblPr>
        <w:tblStyle w:val="af8"/>
        <w:tblW w:w="0" w:type="auto"/>
        <w:tblLook w:val="04A0" w:firstRow="1" w:lastRow="0" w:firstColumn="1" w:lastColumn="0" w:noHBand="0" w:noVBand="1"/>
      </w:tblPr>
      <w:tblGrid>
        <w:gridCol w:w="4106"/>
        <w:gridCol w:w="3969"/>
      </w:tblGrid>
      <w:tr w:rsidR="00AC6337" w14:paraId="2B471B67" w14:textId="77777777" w:rsidTr="009F4537">
        <w:tc>
          <w:tcPr>
            <w:tcW w:w="4106" w:type="dxa"/>
          </w:tcPr>
          <w:p w14:paraId="38CDEC48" w14:textId="77777777" w:rsidR="00AC6337" w:rsidRDefault="00AC6337" w:rsidP="009F4537">
            <w:pPr>
              <w:rPr>
                <w:lang w:val="en-GB"/>
              </w:rPr>
            </w:pPr>
            <w:r>
              <w:rPr>
                <w:rFonts w:hint="eastAsia"/>
                <w:lang w:val="en-GB"/>
              </w:rPr>
              <w:lastRenderedPageBreak/>
              <w:t>C</w:t>
            </w:r>
            <w:r>
              <w:rPr>
                <w:lang w:val="en-GB"/>
              </w:rPr>
              <w:t>urrent requirements in TS38.133</w:t>
            </w:r>
          </w:p>
        </w:tc>
        <w:tc>
          <w:tcPr>
            <w:tcW w:w="3969" w:type="dxa"/>
          </w:tcPr>
          <w:p w14:paraId="4EEE6936" w14:textId="77777777" w:rsidR="00AC6337" w:rsidRDefault="00AC6337" w:rsidP="009F4537">
            <w:pPr>
              <w:rPr>
                <w:lang w:val="en-GB"/>
              </w:rPr>
            </w:pPr>
            <w:r>
              <w:t xml:space="preserve">UE </w:t>
            </w:r>
            <w:r>
              <w:rPr>
                <w:rFonts w:eastAsia="等线"/>
              </w:rPr>
              <w:t xml:space="preserve">operating </w:t>
            </w:r>
            <w:r>
              <w:t>multiple-Rx mode</w:t>
            </w:r>
          </w:p>
        </w:tc>
      </w:tr>
      <w:tr w:rsidR="00AC6337" w14:paraId="1037C145" w14:textId="77777777" w:rsidTr="009F4537">
        <w:tc>
          <w:tcPr>
            <w:tcW w:w="4106" w:type="dxa"/>
          </w:tcPr>
          <w:p w14:paraId="61F30FA3" w14:textId="6650E86C" w:rsidR="00AC6337" w:rsidRPr="00D24931" w:rsidRDefault="00AC6337" w:rsidP="009F4537">
            <w:pPr>
              <w:rPr>
                <w:lang w:val="en-GB"/>
              </w:rPr>
            </w:pPr>
            <w:r w:rsidRPr="009C5807">
              <w:t>9.2.5</w:t>
            </w:r>
            <w:r w:rsidRPr="009C5807">
              <w:tab/>
              <w:t>Intra</w:t>
            </w:r>
            <w:r>
              <w:t>-</w:t>
            </w:r>
            <w:r w:rsidRPr="009C5807">
              <w:t>frequency measurements without measurement gap</w:t>
            </w:r>
            <w:r>
              <w:t>s</w:t>
            </w:r>
          </w:p>
        </w:tc>
        <w:tc>
          <w:tcPr>
            <w:tcW w:w="3969" w:type="dxa"/>
          </w:tcPr>
          <w:p w14:paraId="44ABDC85" w14:textId="77777777" w:rsidR="00AC6337" w:rsidRDefault="00AC6337" w:rsidP="009F4537">
            <w:pPr>
              <w:rPr>
                <w:lang w:val="en-GB"/>
              </w:rPr>
            </w:pPr>
            <w:r>
              <w:rPr>
                <w:rFonts w:hint="eastAsia"/>
                <w:lang w:val="en-GB"/>
              </w:rPr>
              <w:t>N</w:t>
            </w:r>
            <w:r>
              <w:rPr>
                <w:lang w:val="en-GB"/>
              </w:rPr>
              <w:t>eeds to be enhanced</w:t>
            </w:r>
          </w:p>
        </w:tc>
      </w:tr>
      <w:tr w:rsidR="00AC6337" w14:paraId="283DB4EE" w14:textId="77777777" w:rsidTr="009F4537">
        <w:tc>
          <w:tcPr>
            <w:tcW w:w="4106" w:type="dxa"/>
          </w:tcPr>
          <w:p w14:paraId="45FE3D92" w14:textId="77777777" w:rsidR="00AC6337" w:rsidRPr="00D24931" w:rsidRDefault="00AC6337" w:rsidP="009F4537">
            <w:r w:rsidRPr="009C5807">
              <w:t>9.2.6</w:t>
            </w:r>
            <w:r w:rsidRPr="009C5807">
              <w:tab/>
            </w:r>
            <w:r w:rsidRPr="00D24931">
              <w:t>Intra-frequency measurements with measurement gaps</w:t>
            </w:r>
          </w:p>
          <w:p w14:paraId="458CEB25" w14:textId="77777777" w:rsidR="00AC6337" w:rsidRPr="00D24931" w:rsidRDefault="00AC6337" w:rsidP="009F4537">
            <w:pPr>
              <w:rPr>
                <w:lang w:val="en-GB"/>
              </w:rPr>
            </w:pPr>
          </w:p>
        </w:tc>
        <w:tc>
          <w:tcPr>
            <w:tcW w:w="3969" w:type="dxa"/>
          </w:tcPr>
          <w:p w14:paraId="4A25D3DD" w14:textId="77777777" w:rsidR="00AC6337" w:rsidRDefault="00AC6337" w:rsidP="009F4537">
            <w:pPr>
              <w:rPr>
                <w:lang w:val="en-GB"/>
              </w:rPr>
            </w:pPr>
            <w:r>
              <w:rPr>
                <w:rFonts w:hint="eastAsia"/>
                <w:lang w:val="en-GB"/>
              </w:rPr>
              <w:t>N</w:t>
            </w:r>
            <w:r>
              <w:rPr>
                <w:lang w:val="en-GB"/>
              </w:rPr>
              <w:t>eeds to be enhanced</w:t>
            </w:r>
          </w:p>
        </w:tc>
      </w:tr>
      <w:tr w:rsidR="00AC6337" w14:paraId="2AD1823B" w14:textId="77777777" w:rsidTr="009F4537">
        <w:tc>
          <w:tcPr>
            <w:tcW w:w="4106" w:type="dxa"/>
          </w:tcPr>
          <w:p w14:paraId="6252DAA9" w14:textId="77777777" w:rsidR="00AC6337" w:rsidRDefault="00AC6337" w:rsidP="009F4537">
            <w:pPr>
              <w:rPr>
                <w:lang w:val="en-GB"/>
              </w:rPr>
            </w:pPr>
            <w:r w:rsidRPr="009C5807">
              <w:t>9.3.4</w:t>
            </w:r>
            <w:r w:rsidRPr="009C5807">
              <w:tab/>
              <w:t xml:space="preserve">Inter-frequency </w:t>
            </w:r>
            <w:r w:rsidRPr="009C5807">
              <w:rPr>
                <w:rFonts w:hint="eastAsia"/>
              </w:rPr>
              <w:t>measurement with measurement gap</w:t>
            </w:r>
            <w:r>
              <w:t>s</w:t>
            </w:r>
          </w:p>
        </w:tc>
        <w:tc>
          <w:tcPr>
            <w:tcW w:w="3969" w:type="dxa"/>
          </w:tcPr>
          <w:p w14:paraId="1F9B7B2F" w14:textId="77777777" w:rsidR="00AC6337" w:rsidRDefault="00AC6337" w:rsidP="009F4537">
            <w:pPr>
              <w:rPr>
                <w:lang w:val="en-GB"/>
              </w:rPr>
            </w:pPr>
            <w:r>
              <w:rPr>
                <w:rFonts w:hint="eastAsia"/>
                <w:lang w:val="en-GB"/>
              </w:rPr>
              <w:t>N</w:t>
            </w:r>
            <w:r>
              <w:rPr>
                <w:lang w:val="en-GB"/>
              </w:rPr>
              <w:t>eeds to be enhanced</w:t>
            </w:r>
          </w:p>
        </w:tc>
      </w:tr>
      <w:tr w:rsidR="00AC6337" w14:paraId="2DEAABA8" w14:textId="77777777" w:rsidTr="009F4537">
        <w:tc>
          <w:tcPr>
            <w:tcW w:w="4106" w:type="dxa"/>
          </w:tcPr>
          <w:p w14:paraId="427DE833" w14:textId="77777777" w:rsidR="00AC6337" w:rsidRPr="009C5807" w:rsidRDefault="00AC6337" w:rsidP="009F4537">
            <w:r w:rsidRPr="009C5807">
              <w:t>9.3.</w:t>
            </w:r>
            <w:r>
              <w:t>9</w:t>
            </w:r>
            <w:r w:rsidRPr="009C5807">
              <w:tab/>
              <w:t>Inter frequency measurements without measurement gaps</w:t>
            </w:r>
          </w:p>
          <w:p w14:paraId="7341D367" w14:textId="77777777" w:rsidR="00AC6337" w:rsidRDefault="00AC6337" w:rsidP="009F4537">
            <w:pPr>
              <w:rPr>
                <w:lang w:val="en-GB"/>
              </w:rPr>
            </w:pPr>
          </w:p>
        </w:tc>
        <w:tc>
          <w:tcPr>
            <w:tcW w:w="3969" w:type="dxa"/>
          </w:tcPr>
          <w:p w14:paraId="3F57FF51" w14:textId="77777777" w:rsidR="00AC6337" w:rsidRDefault="00AC6337" w:rsidP="009F4537">
            <w:pPr>
              <w:rPr>
                <w:lang w:val="en-GB"/>
              </w:rPr>
            </w:pPr>
            <w:r>
              <w:rPr>
                <w:rFonts w:hint="eastAsia"/>
                <w:lang w:val="en-GB"/>
              </w:rPr>
              <w:t>N</w:t>
            </w:r>
            <w:r>
              <w:rPr>
                <w:lang w:val="en-GB"/>
              </w:rPr>
              <w:t>eeds to be enhanced</w:t>
            </w:r>
          </w:p>
        </w:tc>
      </w:tr>
      <w:tr w:rsidR="00AC6337" w14:paraId="7D5C624C" w14:textId="77777777" w:rsidTr="009F4537">
        <w:tc>
          <w:tcPr>
            <w:tcW w:w="4106" w:type="dxa"/>
          </w:tcPr>
          <w:p w14:paraId="1EC80EB8" w14:textId="77777777" w:rsidR="00AC6337" w:rsidRPr="009C5807" w:rsidRDefault="00AC6337" w:rsidP="009F4537">
            <w:r w:rsidRPr="009C5807">
              <w:t>6.1.1.4</w:t>
            </w:r>
            <w:r w:rsidRPr="009C5807">
              <w:tab/>
              <w:t>NR FR2- NR FR2 Handover</w:t>
            </w:r>
          </w:p>
          <w:p w14:paraId="7BE975A4" w14:textId="77777777" w:rsidR="00AC6337" w:rsidRPr="009C5807" w:rsidRDefault="00AC6337" w:rsidP="009F4537"/>
        </w:tc>
        <w:tc>
          <w:tcPr>
            <w:tcW w:w="3969" w:type="dxa"/>
          </w:tcPr>
          <w:p w14:paraId="46531BC0" w14:textId="19CB16A5" w:rsidR="00AC6337" w:rsidRDefault="00AC6337" w:rsidP="009F4537">
            <w:pPr>
              <w:rPr>
                <w:lang w:val="en-GB"/>
              </w:rPr>
            </w:pPr>
            <w:r>
              <w:rPr>
                <w:rFonts w:hint="eastAsia"/>
                <w:lang w:val="en-GB"/>
              </w:rPr>
              <w:t>N</w:t>
            </w:r>
            <w:r>
              <w:rPr>
                <w:lang w:val="en-GB"/>
              </w:rPr>
              <w:t>eeds to be enhanced by leveraging the conclusion from the requirements for L3 measurement defined in 9.2 and 9.3.</w:t>
            </w:r>
          </w:p>
        </w:tc>
      </w:tr>
    </w:tbl>
    <w:p w14:paraId="6361B304" w14:textId="0F2DA70D" w:rsidR="00677478" w:rsidRPr="00AC6337" w:rsidRDefault="00677478" w:rsidP="00677478">
      <w:pPr>
        <w:rPr>
          <w:highlight w:val="yellow"/>
        </w:rPr>
      </w:pPr>
    </w:p>
    <w:p w14:paraId="09A332BC" w14:textId="77777777" w:rsidR="00AC6337" w:rsidRDefault="00AC6337" w:rsidP="00AC6337">
      <w:pPr>
        <w:rPr>
          <w:b/>
          <w:bCs/>
          <w:i/>
          <w:iCs/>
          <w:lang w:val="en-GB"/>
        </w:rPr>
      </w:pPr>
      <w:r w:rsidRPr="00EA4CC3">
        <w:rPr>
          <w:rFonts w:hint="eastAsia"/>
          <w:b/>
          <w:bCs/>
          <w:i/>
          <w:iCs/>
          <w:lang w:val="en-GB"/>
        </w:rPr>
        <w:t>P</w:t>
      </w:r>
      <w:r w:rsidRPr="00EA4CC3">
        <w:rPr>
          <w:b/>
          <w:bCs/>
          <w:i/>
          <w:iCs/>
          <w:lang w:val="en-GB"/>
        </w:rPr>
        <w:t>roposal</w:t>
      </w:r>
      <w:r>
        <w:rPr>
          <w:b/>
          <w:bCs/>
          <w:i/>
          <w:iCs/>
          <w:lang w:val="en-GB"/>
        </w:rPr>
        <w:t xml:space="preserve"> 2</w:t>
      </w:r>
      <w:r w:rsidRPr="00EA4CC3">
        <w:rPr>
          <w:b/>
          <w:bCs/>
          <w:i/>
          <w:iCs/>
          <w:lang w:val="en-GB"/>
        </w:rPr>
        <w:t>: The</w:t>
      </w:r>
      <w:r>
        <w:rPr>
          <w:b/>
          <w:bCs/>
          <w:i/>
          <w:iCs/>
          <w:lang w:val="en-GB"/>
        </w:rPr>
        <w:t xml:space="preserve"> SSB based </w:t>
      </w:r>
      <w:r w:rsidRPr="009D0A53">
        <w:rPr>
          <w:b/>
          <w:bCs/>
          <w:i/>
          <w:iCs/>
          <w:lang w:val="en-GB"/>
        </w:rPr>
        <w:t>L3 measurement delay reduction with DRX shall be deprioritized.</w:t>
      </w:r>
    </w:p>
    <w:p w14:paraId="14046AF9" w14:textId="77777777" w:rsidR="00AC6337" w:rsidRPr="005D0472" w:rsidRDefault="00AC6337" w:rsidP="00AC6337">
      <w:pPr>
        <w:rPr>
          <w:highlight w:val="yellow"/>
        </w:rPr>
      </w:pPr>
      <w:r w:rsidRPr="005D7092">
        <w:rPr>
          <w:rFonts w:cs="v4.2.0" w:hint="eastAsia"/>
          <w:b/>
          <w:bCs/>
          <w:i/>
          <w:iCs/>
        </w:rPr>
        <w:t>P</w:t>
      </w:r>
      <w:r w:rsidRPr="005D7092">
        <w:rPr>
          <w:rFonts w:cs="v4.2.0"/>
          <w:b/>
          <w:bCs/>
          <w:i/>
          <w:iCs/>
        </w:rPr>
        <w:t>roposal</w:t>
      </w:r>
      <w:r>
        <w:rPr>
          <w:rFonts w:cs="v4.2.0"/>
          <w:b/>
          <w:bCs/>
          <w:i/>
          <w:iCs/>
        </w:rPr>
        <w:t xml:space="preserve"> 4</w:t>
      </w:r>
      <w:r w:rsidRPr="005D7092">
        <w:rPr>
          <w:rFonts w:cs="v4.2.0"/>
          <w:b/>
          <w:bCs/>
          <w:i/>
          <w:iCs/>
        </w:rPr>
        <w:t>:</w:t>
      </w:r>
      <w:r>
        <w:rPr>
          <w:rFonts w:cs="v4.2.0"/>
          <w:b/>
          <w:bCs/>
          <w:i/>
          <w:iCs/>
        </w:rPr>
        <w:t xml:space="preserve"> In order to shorten the overall L3 measurements delay, the smaller RX beam sweeping factor for SSB index acquiring and SSB measurement can be used in comparison with that for PSS/SSS detection.</w:t>
      </w:r>
    </w:p>
    <w:p w14:paraId="1487F64B" w14:textId="77777777" w:rsidR="00AC6337" w:rsidRPr="00677478" w:rsidRDefault="00AC6337" w:rsidP="00507927">
      <w:pPr>
        <w:rPr>
          <w:rFonts w:cstheme="minorHAnsi"/>
        </w:rPr>
      </w:pPr>
    </w:p>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22A2139F" w14:textId="68F98587" w:rsidR="00C95E5E" w:rsidRDefault="0048769F" w:rsidP="00D52507">
      <w:pPr>
        <w:pStyle w:val="Doc-titleJK"/>
        <w:numPr>
          <w:ilvl w:val="0"/>
          <w:numId w:val="1"/>
        </w:numPr>
        <w:rPr>
          <w:rFonts w:cstheme="minorHAnsi"/>
          <w:color w:val="auto"/>
        </w:rPr>
      </w:pPr>
      <w:r w:rsidRPr="005E3796">
        <w:rPr>
          <w:rFonts w:cstheme="minorHAnsi"/>
          <w:color w:val="auto"/>
        </w:rPr>
        <w:t>RP-240830</w:t>
      </w:r>
    </w:p>
    <w:p w14:paraId="6B5B07B2" w14:textId="77777777" w:rsidR="00330E40" w:rsidRPr="00330E40" w:rsidRDefault="00B97952" w:rsidP="00C95E5E">
      <w:pPr>
        <w:pStyle w:val="Doc-titleJK"/>
        <w:numPr>
          <w:ilvl w:val="0"/>
          <w:numId w:val="1"/>
        </w:numPr>
        <w:rPr>
          <w:rFonts w:cstheme="minorHAnsi"/>
          <w:color w:val="auto"/>
        </w:rPr>
      </w:pPr>
      <w:hyperlink r:id="rId9" w:history="1">
        <w:r w:rsidR="00330E40" w:rsidRPr="00330E40">
          <w:rPr>
            <w:rFonts w:cstheme="minorHAnsi"/>
            <w:color w:val="auto"/>
          </w:rPr>
          <w:t>R4-2406392</w:t>
        </w:r>
      </w:hyperlink>
    </w:p>
    <w:p w14:paraId="7A91588B" w14:textId="7DD83AF7" w:rsidR="00C95E5E" w:rsidRPr="00875AF0" w:rsidRDefault="00C95E5E" w:rsidP="00C95E5E">
      <w:pPr>
        <w:pStyle w:val="Doc-titleJK"/>
        <w:numPr>
          <w:ilvl w:val="0"/>
          <w:numId w:val="1"/>
        </w:numPr>
        <w:rPr>
          <w:rFonts w:cstheme="minorHAnsi"/>
          <w:color w:val="auto"/>
        </w:rPr>
      </w:pPr>
      <w:r w:rsidRPr="00875AF0">
        <w:rPr>
          <w:rFonts w:cstheme="minorHAnsi"/>
          <w:color w:val="auto"/>
        </w:rPr>
        <w:t>TS38.133 v1</w:t>
      </w:r>
      <w:r>
        <w:rPr>
          <w:rFonts w:cstheme="minorHAnsi"/>
          <w:color w:val="auto"/>
        </w:rPr>
        <w:t>8</w:t>
      </w:r>
      <w:r w:rsidRPr="00875AF0">
        <w:rPr>
          <w:rFonts w:cstheme="minorHAnsi"/>
          <w:color w:val="auto"/>
        </w:rPr>
        <w:t>.</w:t>
      </w:r>
      <w:r w:rsidR="005705AD">
        <w:rPr>
          <w:rFonts w:cstheme="minorHAnsi"/>
          <w:color w:val="auto"/>
        </w:rPr>
        <w:t>5</w:t>
      </w:r>
      <w:r w:rsidRPr="00875AF0">
        <w:rPr>
          <w:rFonts w:cstheme="minorHAnsi"/>
          <w:color w:val="auto"/>
        </w:rPr>
        <w:t>.0</w:t>
      </w:r>
    </w:p>
    <w:p w14:paraId="47FC67C8" w14:textId="3CB76A4C" w:rsidR="008206BC" w:rsidRDefault="008206BC" w:rsidP="008206BC">
      <w:pPr>
        <w:pStyle w:val="Doc-titleJK"/>
        <w:numPr>
          <w:ilvl w:val="0"/>
          <w:numId w:val="1"/>
        </w:numPr>
        <w:rPr>
          <w:rFonts w:cstheme="minorHAnsi"/>
          <w:color w:val="auto"/>
        </w:rPr>
      </w:pPr>
      <w:r w:rsidRPr="00875AF0">
        <w:rPr>
          <w:rFonts w:cstheme="minorHAnsi"/>
          <w:color w:val="auto"/>
        </w:rPr>
        <w:t>TS38.33</w:t>
      </w:r>
      <w:r>
        <w:rPr>
          <w:rFonts w:cstheme="minorHAnsi"/>
          <w:color w:val="auto"/>
        </w:rPr>
        <w:t>1</w:t>
      </w:r>
      <w:r w:rsidRPr="00875AF0">
        <w:rPr>
          <w:rFonts w:cstheme="minorHAnsi"/>
          <w:color w:val="auto"/>
        </w:rPr>
        <w:t xml:space="preserve"> v1</w:t>
      </w:r>
      <w:r w:rsidR="00CA78F5">
        <w:rPr>
          <w:rFonts w:cstheme="minorHAnsi"/>
          <w:color w:val="auto"/>
        </w:rPr>
        <w:t>7</w:t>
      </w:r>
      <w:r w:rsidRPr="00875AF0">
        <w:rPr>
          <w:rFonts w:cstheme="minorHAnsi"/>
          <w:color w:val="auto"/>
        </w:rPr>
        <w:t>.</w:t>
      </w:r>
      <w:r w:rsidR="00CA78F5">
        <w:rPr>
          <w:rFonts w:cstheme="minorHAnsi"/>
          <w:color w:val="auto"/>
        </w:rPr>
        <w:t>1</w:t>
      </w:r>
      <w:r w:rsidRPr="00875AF0">
        <w:rPr>
          <w:rFonts w:cstheme="minorHAnsi"/>
          <w:color w:val="auto"/>
        </w:rPr>
        <w:t>.0</w:t>
      </w:r>
    </w:p>
    <w:p w14:paraId="6A47189E" w14:textId="77777777" w:rsidR="0068522F" w:rsidRPr="0068522F" w:rsidRDefault="0068522F" w:rsidP="0068522F">
      <w:pPr>
        <w:rPr>
          <w:lang w:eastAsia="en-GB"/>
        </w:rPr>
      </w:pPr>
    </w:p>
    <w:p w14:paraId="2A4A8838" w14:textId="77777777" w:rsidR="00651700" w:rsidRPr="00651700" w:rsidRDefault="00651700" w:rsidP="00651700">
      <w:pPr>
        <w:rPr>
          <w:lang w:eastAsia="en-GB"/>
        </w:rPr>
      </w:pPr>
    </w:p>
    <w:p w14:paraId="12BD6BFC" w14:textId="7E917414" w:rsidR="007F6C61" w:rsidRDefault="007F6C61" w:rsidP="007F6C61">
      <w:pPr>
        <w:rPr>
          <w:rFonts w:cstheme="minorHAnsi"/>
          <w:lang w:eastAsia="en-GB"/>
        </w:rPr>
      </w:pPr>
    </w:p>
    <w:sectPr w:rsidR="007F6C6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F53A7" w14:textId="77777777" w:rsidR="00B97952" w:rsidRDefault="00B97952">
      <w:r>
        <w:separator/>
      </w:r>
    </w:p>
  </w:endnote>
  <w:endnote w:type="continuationSeparator" w:id="0">
    <w:p w14:paraId="6423C969" w14:textId="77777777" w:rsidR="00B97952" w:rsidRDefault="00B97952">
      <w:r>
        <w:continuationSeparator/>
      </w:r>
    </w:p>
  </w:endnote>
  <w:endnote w:type="continuationNotice" w:id="1">
    <w:p w14:paraId="3AB6C797" w14:textId="77777777" w:rsidR="00B97952" w:rsidRDefault="00B97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D63C1" w14:textId="77777777" w:rsidR="00B97952" w:rsidRDefault="00B97952">
      <w:r>
        <w:separator/>
      </w:r>
    </w:p>
  </w:footnote>
  <w:footnote w:type="continuationSeparator" w:id="0">
    <w:p w14:paraId="073F934E" w14:textId="77777777" w:rsidR="00B97952" w:rsidRDefault="00B97952">
      <w:r>
        <w:continuationSeparator/>
      </w:r>
    </w:p>
  </w:footnote>
  <w:footnote w:type="continuationNotice" w:id="1">
    <w:p w14:paraId="5D81F260" w14:textId="77777777" w:rsidR="00B97952" w:rsidRDefault="00B979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7CF"/>
    <w:multiLevelType w:val="hybridMultilevel"/>
    <w:tmpl w:val="873C6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16067"/>
    <w:multiLevelType w:val="hybridMultilevel"/>
    <w:tmpl w:val="9604BE5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6"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56217E"/>
    <w:multiLevelType w:val="hybridMultilevel"/>
    <w:tmpl w:val="6590C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6E772706"/>
    <w:multiLevelType w:val="hybridMultilevel"/>
    <w:tmpl w:val="B908D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B007FB"/>
    <w:multiLevelType w:val="hybridMultilevel"/>
    <w:tmpl w:val="9604BE5A"/>
    <w:lvl w:ilvl="0" w:tplc="ACA232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14"/>
  </w:num>
  <w:num w:numId="3">
    <w:abstractNumId w:val="11"/>
  </w:num>
  <w:num w:numId="4">
    <w:abstractNumId w:val="10"/>
  </w:num>
  <w:num w:numId="5">
    <w:abstractNumId w:val="12"/>
  </w:num>
  <w:num w:numId="6">
    <w:abstractNumId w:val="4"/>
  </w:num>
  <w:num w:numId="7">
    <w:abstractNumId w:val="6"/>
  </w:num>
  <w:num w:numId="8">
    <w:abstractNumId w:val="17"/>
  </w:num>
  <w:num w:numId="9">
    <w:abstractNumId w:val="2"/>
  </w:num>
  <w:num w:numId="10">
    <w:abstractNumId w:val="7"/>
  </w:num>
  <w:num w:numId="11">
    <w:abstractNumId w:val="5"/>
  </w:num>
  <w:num w:numId="12">
    <w:abstractNumId w:val="10"/>
  </w:num>
  <w:num w:numId="13">
    <w:abstractNumId w:val="18"/>
  </w:num>
  <w:num w:numId="14">
    <w:abstractNumId w:val="9"/>
  </w:num>
  <w:num w:numId="15">
    <w:abstractNumId w:val="1"/>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8"/>
  </w:num>
  <w:num w:numId="2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EE8"/>
    <w:rsid w:val="000653AE"/>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5012"/>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187"/>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48F4"/>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0EA2"/>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4559"/>
    <w:rsid w:val="00255BF0"/>
    <w:rsid w:val="00255CE8"/>
    <w:rsid w:val="00256A17"/>
    <w:rsid w:val="00256D93"/>
    <w:rsid w:val="00256F2F"/>
    <w:rsid w:val="002573BE"/>
    <w:rsid w:val="00257578"/>
    <w:rsid w:val="002605E6"/>
    <w:rsid w:val="002605F3"/>
    <w:rsid w:val="00260674"/>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6FC"/>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B7C36"/>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52EE"/>
    <w:rsid w:val="002E5C00"/>
    <w:rsid w:val="002E61FB"/>
    <w:rsid w:val="002E6293"/>
    <w:rsid w:val="002E62EA"/>
    <w:rsid w:val="002E62F7"/>
    <w:rsid w:val="002E63D1"/>
    <w:rsid w:val="002E6BB8"/>
    <w:rsid w:val="002E7364"/>
    <w:rsid w:val="002E73A6"/>
    <w:rsid w:val="002F1770"/>
    <w:rsid w:val="002F1859"/>
    <w:rsid w:val="002F191F"/>
    <w:rsid w:val="002F1AE0"/>
    <w:rsid w:val="002F249D"/>
    <w:rsid w:val="002F26A8"/>
    <w:rsid w:val="002F27B3"/>
    <w:rsid w:val="002F2852"/>
    <w:rsid w:val="002F3203"/>
    <w:rsid w:val="002F3323"/>
    <w:rsid w:val="002F3553"/>
    <w:rsid w:val="002F41F9"/>
    <w:rsid w:val="002F462D"/>
    <w:rsid w:val="002F4B7A"/>
    <w:rsid w:val="002F4E02"/>
    <w:rsid w:val="002F544B"/>
    <w:rsid w:val="002F54FD"/>
    <w:rsid w:val="002F62AB"/>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3ADB"/>
    <w:rsid w:val="0030412A"/>
    <w:rsid w:val="003045E6"/>
    <w:rsid w:val="003048D7"/>
    <w:rsid w:val="003048DE"/>
    <w:rsid w:val="00304AFA"/>
    <w:rsid w:val="00304CE2"/>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4708"/>
    <w:rsid w:val="00324866"/>
    <w:rsid w:val="003257B0"/>
    <w:rsid w:val="00325D78"/>
    <w:rsid w:val="0032636B"/>
    <w:rsid w:val="00327A6E"/>
    <w:rsid w:val="00330797"/>
    <w:rsid w:val="00330B1E"/>
    <w:rsid w:val="00330E40"/>
    <w:rsid w:val="0033107D"/>
    <w:rsid w:val="0033147F"/>
    <w:rsid w:val="00331C6A"/>
    <w:rsid w:val="00331F71"/>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DE2"/>
    <w:rsid w:val="00431E51"/>
    <w:rsid w:val="00432110"/>
    <w:rsid w:val="00432BA6"/>
    <w:rsid w:val="00433010"/>
    <w:rsid w:val="00433F4F"/>
    <w:rsid w:val="00434112"/>
    <w:rsid w:val="00434F8F"/>
    <w:rsid w:val="00435596"/>
    <w:rsid w:val="004357B3"/>
    <w:rsid w:val="004357B9"/>
    <w:rsid w:val="00435A01"/>
    <w:rsid w:val="00435B50"/>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893"/>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0C6"/>
    <w:rsid w:val="00497545"/>
    <w:rsid w:val="004A0A2C"/>
    <w:rsid w:val="004A0EAE"/>
    <w:rsid w:val="004A1A55"/>
    <w:rsid w:val="004A1C50"/>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5AD"/>
    <w:rsid w:val="00570682"/>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6FF"/>
    <w:rsid w:val="005B5DBE"/>
    <w:rsid w:val="005B6824"/>
    <w:rsid w:val="005B79B5"/>
    <w:rsid w:val="005C06D1"/>
    <w:rsid w:val="005C0871"/>
    <w:rsid w:val="005C08E9"/>
    <w:rsid w:val="005C0FF1"/>
    <w:rsid w:val="005C1E7B"/>
    <w:rsid w:val="005C26D7"/>
    <w:rsid w:val="005C369E"/>
    <w:rsid w:val="005C4486"/>
    <w:rsid w:val="005C4A07"/>
    <w:rsid w:val="005C52AC"/>
    <w:rsid w:val="005C5A64"/>
    <w:rsid w:val="005C5E4A"/>
    <w:rsid w:val="005C5ED7"/>
    <w:rsid w:val="005C6E40"/>
    <w:rsid w:val="005C7136"/>
    <w:rsid w:val="005C748C"/>
    <w:rsid w:val="005D0100"/>
    <w:rsid w:val="005D0472"/>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60"/>
    <w:rsid w:val="005D7C14"/>
    <w:rsid w:val="005D7D81"/>
    <w:rsid w:val="005E01EC"/>
    <w:rsid w:val="005E0263"/>
    <w:rsid w:val="005E1016"/>
    <w:rsid w:val="005E11E4"/>
    <w:rsid w:val="005E1DAD"/>
    <w:rsid w:val="005E23F1"/>
    <w:rsid w:val="005E2914"/>
    <w:rsid w:val="005E33D1"/>
    <w:rsid w:val="005E3796"/>
    <w:rsid w:val="005E48C2"/>
    <w:rsid w:val="005E499D"/>
    <w:rsid w:val="005E5A6D"/>
    <w:rsid w:val="005E62B1"/>
    <w:rsid w:val="005E672F"/>
    <w:rsid w:val="005E73FB"/>
    <w:rsid w:val="005E7670"/>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4E1E"/>
    <w:rsid w:val="005F5600"/>
    <w:rsid w:val="005F6143"/>
    <w:rsid w:val="005F7562"/>
    <w:rsid w:val="005F7F84"/>
    <w:rsid w:val="006004FE"/>
    <w:rsid w:val="00600A88"/>
    <w:rsid w:val="00601914"/>
    <w:rsid w:val="006021DE"/>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BB1"/>
    <w:rsid w:val="00617E64"/>
    <w:rsid w:val="00617F8F"/>
    <w:rsid w:val="006202B1"/>
    <w:rsid w:val="00620957"/>
    <w:rsid w:val="0062194F"/>
    <w:rsid w:val="00621BFD"/>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2F1"/>
    <w:rsid w:val="006479B7"/>
    <w:rsid w:val="00647CDD"/>
    <w:rsid w:val="00650206"/>
    <w:rsid w:val="00651700"/>
    <w:rsid w:val="006521EB"/>
    <w:rsid w:val="0065254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EC8"/>
    <w:rsid w:val="006844CD"/>
    <w:rsid w:val="00684A6B"/>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9DF"/>
    <w:rsid w:val="00693CE7"/>
    <w:rsid w:val="00693E7D"/>
    <w:rsid w:val="00694294"/>
    <w:rsid w:val="00695862"/>
    <w:rsid w:val="006975FA"/>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387E"/>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B86"/>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61D9"/>
    <w:rsid w:val="007562D9"/>
    <w:rsid w:val="00756515"/>
    <w:rsid w:val="00756832"/>
    <w:rsid w:val="0075697C"/>
    <w:rsid w:val="00756C6A"/>
    <w:rsid w:val="00756CFC"/>
    <w:rsid w:val="00756EF3"/>
    <w:rsid w:val="007570A0"/>
    <w:rsid w:val="0075721B"/>
    <w:rsid w:val="00757B2F"/>
    <w:rsid w:val="00760AF3"/>
    <w:rsid w:val="007613B2"/>
    <w:rsid w:val="007616F5"/>
    <w:rsid w:val="00761936"/>
    <w:rsid w:val="00761A36"/>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EA2"/>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8F4"/>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F4B"/>
    <w:rsid w:val="007B4250"/>
    <w:rsid w:val="007B4C46"/>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27B7F"/>
    <w:rsid w:val="008309A3"/>
    <w:rsid w:val="00830C86"/>
    <w:rsid w:val="00830E3C"/>
    <w:rsid w:val="0083132A"/>
    <w:rsid w:val="008313C6"/>
    <w:rsid w:val="00831696"/>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3F"/>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13B"/>
    <w:rsid w:val="008722C9"/>
    <w:rsid w:val="008724E4"/>
    <w:rsid w:val="008728D3"/>
    <w:rsid w:val="00872ADE"/>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67BE"/>
    <w:rsid w:val="00897768"/>
    <w:rsid w:val="008A019B"/>
    <w:rsid w:val="008A1592"/>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14E"/>
    <w:rsid w:val="008D1969"/>
    <w:rsid w:val="008D1C89"/>
    <w:rsid w:val="008D1D04"/>
    <w:rsid w:val="008D39F4"/>
    <w:rsid w:val="008D4565"/>
    <w:rsid w:val="008D4949"/>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3783"/>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1DA0"/>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1F4D"/>
    <w:rsid w:val="009C213E"/>
    <w:rsid w:val="009C2DD2"/>
    <w:rsid w:val="009C3D52"/>
    <w:rsid w:val="009C4325"/>
    <w:rsid w:val="009C495E"/>
    <w:rsid w:val="009C51D5"/>
    <w:rsid w:val="009C5D43"/>
    <w:rsid w:val="009C6848"/>
    <w:rsid w:val="009C68C0"/>
    <w:rsid w:val="009C71C8"/>
    <w:rsid w:val="009C71EA"/>
    <w:rsid w:val="009C7698"/>
    <w:rsid w:val="009C7EC8"/>
    <w:rsid w:val="009D0004"/>
    <w:rsid w:val="009D0A53"/>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F0F"/>
    <w:rsid w:val="009E335C"/>
    <w:rsid w:val="009E358F"/>
    <w:rsid w:val="009E36A2"/>
    <w:rsid w:val="009E3F19"/>
    <w:rsid w:val="009E403F"/>
    <w:rsid w:val="009E4A5B"/>
    <w:rsid w:val="009E5144"/>
    <w:rsid w:val="009E529D"/>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0254"/>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337"/>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4D06"/>
    <w:rsid w:val="00AF5055"/>
    <w:rsid w:val="00AF5C0F"/>
    <w:rsid w:val="00AF64A4"/>
    <w:rsid w:val="00AF6549"/>
    <w:rsid w:val="00AF66C6"/>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5C6"/>
    <w:rsid w:val="00B76C45"/>
    <w:rsid w:val="00B770C3"/>
    <w:rsid w:val="00B774CB"/>
    <w:rsid w:val="00B77765"/>
    <w:rsid w:val="00B77A51"/>
    <w:rsid w:val="00B8040D"/>
    <w:rsid w:val="00B8074A"/>
    <w:rsid w:val="00B8113F"/>
    <w:rsid w:val="00B81141"/>
    <w:rsid w:val="00B8137E"/>
    <w:rsid w:val="00B81D97"/>
    <w:rsid w:val="00B82613"/>
    <w:rsid w:val="00B828C9"/>
    <w:rsid w:val="00B82D33"/>
    <w:rsid w:val="00B82FA1"/>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52"/>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544D"/>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53C5"/>
    <w:rsid w:val="00BF6780"/>
    <w:rsid w:val="00BF6F51"/>
    <w:rsid w:val="00BF74C2"/>
    <w:rsid w:val="00BF76EB"/>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502"/>
    <w:rsid w:val="00C40F79"/>
    <w:rsid w:val="00C4140F"/>
    <w:rsid w:val="00C42032"/>
    <w:rsid w:val="00C42B20"/>
    <w:rsid w:val="00C43875"/>
    <w:rsid w:val="00C438B4"/>
    <w:rsid w:val="00C438D2"/>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93E"/>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B60"/>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29FD"/>
    <w:rsid w:val="00D63DA8"/>
    <w:rsid w:val="00D64055"/>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1945"/>
    <w:rsid w:val="00D81D93"/>
    <w:rsid w:val="00D82251"/>
    <w:rsid w:val="00D82786"/>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1C"/>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07944"/>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665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9B2"/>
    <w:rsid w:val="00EA32FA"/>
    <w:rsid w:val="00EA445D"/>
    <w:rsid w:val="00EA461F"/>
    <w:rsid w:val="00EA48C0"/>
    <w:rsid w:val="00EA4CC3"/>
    <w:rsid w:val="00EA4F33"/>
    <w:rsid w:val="00EA5858"/>
    <w:rsid w:val="00EA5F30"/>
    <w:rsid w:val="00EA61F9"/>
    <w:rsid w:val="00EA661F"/>
    <w:rsid w:val="00EA6E4D"/>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499"/>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4C"/>
    <w:rsid w:val="00EE19D9"/>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2DC"/>
    <w:rsid w:val="00EF73FA"/>
    <w:rsid w:val="00F0068E"/>
    <w:rsid w:val="00F011A3"/>
    <w:rsid w:val="00F01450"/>
    <w:rsid w:val="00F01535"/>
    <w:rsid w:val="00F017ED"/>
    <w:rsid w:val="00F02949"/>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4524"/>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30A9B"/>
    <w:rsid w:val="00F3109B"/>
    <w:rsid w:val="00F31CCD"/>
    <w:rsid w:val="00F323E5"/>
    <w:rsid w:val="00F32A16"/>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DA9"/>
    <w:rsid w:val="00FD5B72"/>
    <w:rsid w:val="00FD6D75"/>
    <w:rsid w:val="00FD700E"/>
    <w:rsid w:val="00FD765B"/>
    <w:rsid w:val="00FD76F7"/>
    <w:rsid w:val="00FD7B0A"/>
    <w:rsid w:val="00FE002E"/>
    <w:rsid w:val="00FE0818"/>
    <w:rsid w:val="00FE08AD"/>
    <w:rsid w:val="00FE1291"/>
    <w:rsid w:val="00FE1315"/>
    <w:rsid w:val="00FE1653"/>
    <w:rsid w:val="00FE16BC"/>
    <w:rsid w:val="00FE23D7"/>
    <w:rsid w:val="00FE2443"/>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1AE0"/>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F1AE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F1AE0"/>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link w:val="B2Char"/>
    <w:rsid w:val="00DB3A47"/>
  </w:style>
  <w:style w:type="paragraph" w:customStyle="1" w:styleId="B3">
    <w:name w:val="B3"/>
    <w:basedOn w:val="32"/>
    <w:link w:val="B3Char"/>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szCs w:val="24"/>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widowControl/>
      <w:spacing w:after="180"/>
      <w:jc w:val="left"/>
    </w:pPr>
    <w:rPr>
      <w:rFonts w:ascii="Times New Roman" w:eastAsia="宋体" w:hAnsi="Times New Roman" w:cs="Times New Roman"/>
      <w:kern w:val="0"/>
      <w:sz w:val="20"/>
      <w:szCs w:val="20"/>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B2Char">
    <w:name w:val="B2 Char"/>
    <w:link w:val="B2"/>
    <w:qFormat/>
    <w:rsid w:val="002F62AB"/>
    <w:rPr>
      <w:rFonts w:asciiTheme="minorHAnsi" w:eastAsiaTheme="minorEastAsia" w:hAnsiTheme="minorHAnsi" w:cstheme="minorBidi"/>
      <w:kern w:val="2"/>
      <w:sz w:val="21"/>
      <w:szCs w:val="22"/>
    </w:rPr>
  </w:style>
  <w:style w:type="character" w:customStyle="1" w:styleId="B3Char">
    <w:name w:val="B3 Char"/>
    <w:link w:val="B3"/>
    <w:qFormat/>
    <w:locked/>
    <w:rsid w:val="002F62AB"/>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10.10.10.10/ftp/tsg_ran/WG4_Radio/TSGR4_110bis/Inbox/R4-24063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1394</Words>
  <Characters>7948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2024-08-08T07:51:00Z</dcterms:created>
  <dcterms:modified xsi:type="dcterms:W3CDTF">2024-08-09T01:05:00Z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